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05613"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Algemene voorwaarden van:</w:t>
      </w:r>
    </w:p>
    <w:p w14:paraId="58331262" w14:textId="77777777" w:rsidR="00CD6C72" w:rsidRPr="00CD6C72" w:rsidRDefault="00CD6C72" w:rsidP="00CD6C72">
      <w:pPr>
        <w:rPr>
          <w:rFonts w:ascii="Tahoma" w:hAnsi="Tahoma" w:cs="Tahoma"/>
          <w:color w:val="000000"/>
          <w:spacing w:val="-3"/>
        </w:rPr>
      </w:pPr>
      <w:proofErr w:type="spellStart"/>
      <w:r w:rsidRPr="00CD6C72">
        <w:rPr>
          <w:rFonts w:ascii="Tahoma" w:hAnsi="Tahoma" w:cs="Tahoma"/>
          <w:b/>
          <w:bCs/>
          <w:color w:val="000000"/>
          <w:spacing w:val="-3"/>
        </w:rPr>
        <w:t>Bootzo</w:t>
      </w:r>
      <w:proofErr w:type="spellEnd"/>
    </w:p>
    <w:p w14:paraId="3A5520A1" w14:textId="77777777" w:rsidR="00CD6C72" w:rsidRPr="00CD6C72" w:rsidRDefault="00CD6C72" w:rsidP="00CD6C72">
      <w:pPr>
        <w:rPr>
          <w:rFonts w:ascii="Tahoma" w:hAnsi="Tahoma" w:cs="Tahoma"/>
          <w:color w:val="000000"/>
          <w:spacing w:val="-3"/>
        </w:rPr>
      </w:pPr>
      <w:proofErr w:type="spellStart"/>
      <w:r w:rsidRPr="00CD6C72">
        <w:rPr>
          <w:rFonts w:ascii="Tahoma" w:hAnsi="Tahoma" w:cs="Tahoma"/>
          <w:color w:val="000000"/>
          <w:spacing w:val="-3"/>
        </w:rPr>
        <w:t>Galileïlaan</w:t>
      </w:r>
      <w:proofErr w:type="spellEnd"/>
      <w:r w:rsidRPr="00CD6C72">
        <w:rPr>
          <w:rFonts w:ascii="Tahoma" w:hAnsi="Tahoma" w:cs="Tahoma"/>
          <w:color w:val="000000"/>
          <w:spacing w:val="-3"/>
        </w:rPr>
        <w:t xml:space="preserve"> 33 i</w:t>
      </w:r>
    </w:p>
    <w:p w14:paraId="6ED190F5" w14:textId="77777777" w:rsidR="00CD6C72" w:rsidRPr="00CD6C72" w:rsidRDefault="00CD6C72" w:rsidP="00CD6C72">
      <w:pPr>
        <w:rPr>
          <w:rFonts w:ascii="Tahoma" w:hAnsi="Tahoma" w:cs="Tahoma"/>
          <w:color w:val="000000"/>
          <w:spacing w:val="-3"/>
        </w:rPr>
      </w:pPr>
      <w:r w:rsidRPr="00CD6C72">
        <w:rPr>
          <w:rFonts w:ascii="Tahoma" w:hAnsi="Tahoma" w:cs="Tahoma"/>
          <w:color w:val="000000"/>
          <w:spacing w:val="-3"/>
        </w:rPr>
        <w:t>6716 BP Ede</w:t>
      </w:r>
    </w:p>
    <w:p w14:paraId="78B30A5A" w14:textId="77777777" w:rsidR="00CD6C72" w:rsidRPr="00CD6C72" w:rsidRDefault="00CD6C72" w:rsidP="00CD6C72">
      <w:pPr>
        <w:rPr>
          <w:rFonts w:ascii="Tahoma" w:hAnsi="Tahoma" w:cs="Tahoma"/>
          <w:color w:val="000000"/>
          <w:spacing w:val="-3"/>
        </w:rPr>
      </w:pPr>
      <w:r w:rsidRPr="00CD6C72">
        <w:rPr>
          <w:rFonts w:ascii="Tahoma" w:hAnsi="Tahoma" w:cs="Tahoma"/>
          <w:color w:val="000000"/>
          <w:spacing w:val="-3"/>
        </w:rPr>
        <w:t xml:space="preserve">Inschrijfnummer </w:t>
      </w:r>
      <w:proofErr w:type="spellStart"/>
      <w:r w:rsidRPr="00CD6C72">
        <w:rPr>
          <w:rFonts w:ascii="Tahoma" w:hAnsi="Tahoma" w:cs="Tahoma"/>
          <w:color w:val="000000"/>
          <w:spacing w:val="-3"/>
        </w:rPr>
        <w:t>K.v.K.</w:t>
      </w:r>
      <w:proofErr w:type="spellEnd"/>
      <w:r w:rsidRPr="00CD6C72">
        <w:rPr>
          <w:rFonts w:ascii="Tahoma" w:hAnsi="Tahoma" w:cs="Tahoma"/>
          <w:color w:val="000000"/>
          <w:spacing w:val="-3"/>
        </w:rPr>
        <w:t>: 75897202</w:t>
      </w:r>
    </w:p>
    <w:p w14:paraId="07A10893"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1: Toepasselijkheid - definities</w:t>
      </w:r>
    </w:p>
    <w:p w14:paraId="47D295D7" w14:textId="77777777" w:rsidR="00CD6C72" w:rsidRPr="00CD6C72" w:rsidRDefault="00CD6C72">
      <w:pPr>
        <w:numPr>
          <w:ilvl w:val="0"/>
          <w:numId w:val="2"/>
        </w:numPr>
        <w:rPr>
          <w:rFonts w:ascii="Tahoma" w:hAnsi="Tahoma" w:cs="Tahoma"/>
          <w:color w:val="000000"/>
          <w:spacing w:val="-3"/>
        </w:rPr>
      </w:pPr>
      <w:r w:rsidRPr="00CD6C72">
        <w:rPr>
          <w:rFonts w:ascii="Tahoma" w:hAnsi="Tahoma" w:cs="Tahoma"/>
          <w:color w:val="000000"/>
          <w:spacing w:val="-3"/>
        </w:rPr>
        <w:t>Deze algemene voorwaarden zijn van toepassing op ieder aanbod van ons en op al onze overeenkomsten van opdracht en op alle - bijbehorende - overeenkomsten van koop/verkoop die wij met u sluiten.</w:t>
      </w:r>
    </w:p>
    <w:p w14:paraId="74CB39E9" w14:textId="77777777" w:rsidR="00CD6C72" w:rsidRPr="00CD6C72" w:rsidRDefault="00CD6C72">
      <w:pPr>
        <w:numPr>
          <w:ilvl w:val="0"/>
          <w:numId w:val="2"/>
        </w:numPr>
        <w:rPr>
          <w:rFonts w:ascii="Tahoma" w:hAnsi="Tahoma" w:cs="Tahoma"/>
          <w:color w:val="000000"/>
          <w:spacing w:val="-3"/>
        </w:rPr>
      </w:pPr>
      <w:r w:rsidRPr="00CD6C72">
        <w:rPr>
          <w:rFonts w:ascii="Tahoma" w:hAnsi="Tahoma" w:cs="Tahoma"/>
          <w:color w:val="000000"/>
          <w:spacing w:val="-3"/>
        </w:rPr>
        <w:t>Als (een deel van) een bepaling nietig is of vernietigd wordt, blijven de overige bepalingen van deze algemene voorwaarden van toepassing.</w:t>
      </w:r>
    </w:p>
    <w:p w14:paraId="3379938F" w14:textId="77777777" w:rsidR="00CD6C72" w:rsidRPr="00CD6C72" w:rsidRDefault="00CD6C72">
      <w:pPr>
        <w:numPr>
          <w:ilvl w:val="0"/>
          <w:numId w:val="2"/>
        </w:numPr>
        <w:rPr>
          <w:rFonts w:ascii="Tahoma" w:hAnsi="Tahoma" w:cs="Tahoma"/>
          <w:color w:val="000000"/>
          <w:spacing w:val="-3"/>
        </w:rPr>
      </w:pPr>
      <w:r w:rsidRPr="00CD6C72">
        <w:rPr>
          <w:rFonts w:ascii="Tahoma" w:hAnsi="Tahoma" w:cs="Tahoma"/>
          <w:color w:val="000000"/>
          <w:spacing w:val="-3"/>
        </w:rPr>
        <w:t>Bij een afwijking tussen deze algemene voorwaarden en een vertaling hiervan, geldt de Nederlandse tekst.</w:t>
      </w:r>
    </w:p>
    <w:p w14:paraId="5A1EAEC9" w14:textId="77777777" w:rsidR="00CD6C72" w:rsidRPr="00CD6C72" w:rsidRDefault="00CD6C72">
      <w:pPr>
        <w:numPr>
          <w:ilvl w:val="0"/>
          <w:numId w:val="2"/>
        </w:numPr>
        <w:rPr>
          <w:rFonts w:ascii="Tahoma" w:hAnsi="Tahoma" w:cs="Tahoma"/>
          <w:color w:val="000000"/>
          <w:spacing w:val="-3"/>
        </w:rPr>
      </w:pPr>
      <w:r w:rsidRPr="00CD6C72">
        <w:rPr>
          <w:rFonts w:ascii="Tahoma" w:hAnsi="Tahoma" w:cs="Tahoma"/>
          <w:color w:val="000000"/>
          <w:spacing w:val="-3"/>
        </w:rPr>
        <w:t>Deze algemene voorwaarden zijn ook van toepassing op vervolg- of deelopdrachten.</w:t>
      </w:r>
    </w:p>
    <w:p w14:paraId="66244D0D" w14:textId="77777777" w:rsidR="00CD6C72" w:rsidRPr="00CD6C72" w:rsidRDefault="00CD6C72">
      <w:pPr>
        <w:numPr>
          <w:ilvl w:val="0"/>
          <w:numId w:val="2"/>
        </w:numPr>
        <w:rPr>
          <w:rFonts w:ascii="Tahoma" w:hAnsi="Tahoma" w:cs="Tahoma"/>
          <w:color w:val="000000"/>
          <w:spacing w:val="-3"/>
        </w:rPr>
      </w:pPr>
      <w:r w:rsidRPr="00CD6C72">
        <w:rPr>
          <w:rFonts w:ascii="Tahoma" w:hAnsi="Tahoma" w:cs="Tahoma"/>
          <w:color w:val="000000"/>
          <w:spacing w:val="-3"/>
        </w:rPr>
        <w:t>Alle bepalingen in deze algemene voorwaarden zijn zowel geschreven voor onze zakelijke opdrachtgevers als voor consumenten. Wij gebruiken de term “consument”, wanneer een bepaling een afwijking/aanvulling bevat die alleen geldt voor consumenten. Een “consument” is: een natuurlijke persoon die handelt buiten zijn bedrijfs- of beroepsactiviteit.</w:t>
      </w:r>
    </w:p>
    <w:p w14:paraId="19ACEB7A" w14:textId="77777777" w:rsidR="00CD6C72" w:rsidRPr="00CD6C72" w:rsidRDefault="00CD6C72">
      <w:pPr>
        <w:numPr>
          <w:ilvl w:val="0"/>
          <w:numId w:val="2"/>
        </w:numPr>
        <w:rPr>
          <w:rFonts w:ascii="Tahoma" w:hAnsi="Tahoma" w:cs="Tahoma"/>
          <w:color w:val="000000"/>
          <w:spacing w:val="-3"/>
        </w:rPr>
      </w:pPr>
      <w:r w:rsidRPr="00CD6C72">
        <w:rPr>
          <w:rFonts w:ascii="Tahoma" w:hAnsi="Tahoma" w:cs="Tahoma"/>
          <w:color w:val="000000"/>
          <w:spacing w:val="-3"/>
        </w:rPr>
        <w:t>Verder gebruiken wij in deze algemene voorwaarden de volgende termen:</w:t>
      </w:r>
    </w:p>
    <w:p w14:paraId="19D2758C" w14:textId="77777777" w:rsidR="00CD6C72" w:rsidRPr="00CD6C72" w:rsidRDefault="00CD6C72">
      <w:pPr>
        <w:numPr>
          <w:ilvl w:val="1"/>
          <w:numId w:val="2"/>
        </w:numPr>
        <w:rPr>
          <w:rFonts w:ascii="Tahoma" w:hAnsi="Tahoma" w:cs="Tahoma"/>
          <w:color w:val="000000"/>
          <w:spacing w:val="-3"/>
        </w:rPr>
      </w:pPr>
      <w:r w:rsidRPr="00CD6C72">
        <w:rPr>
          <w:rFonts w:ascii="Tahoma" w:hAnsi="Tahoma" w:cs="Tahoma"/>
          <w:b/>
          <w:bCs/>
          <w:color w:val="000000"/>
          <w:spacing w:val="-3"/>
        </w:rPr>
        <w:t>a.</w:t>
      </w:r>
      <w:r w:rsidRPr="00CD6C72">
        <w:rPr>
          <w:rFonts w:ascii="Tahoma" w:hAnsi="Tahoma" w:cs="Tahoma"/>
          <w:color w:val="000000"/>
          <w:spacing w:val="-3"/>
        </w:rPr>
        <w:t xml:space="preserve"> aanbod: ieder aanbod van ons, al dan niet in de vorm van een schriftelijke offerte;</w:t>
      </w:r>
    </w:p>
    <w:p w14:paraId="39F4479D" w14:textId="77777777" w:rsidR="00CD6C72" w:rsidRPr="00CD6C72" w:rsidRDefault="00CD6C72">
      <w:pPr>
        <w:numPr>
          <w:ilvl w:val="1"/>
          <w:numId w:val="2"/>
        </w:numPr>
        <w:rPr>
          <w:rFonts w:ascii="Tahoma" w:hAnsi="Tahoma" w:cs="Tahoma"/>
          <w:color w:val="000000"/>
          <w:spacing w:val="-3"/>
        </w:rPr>
      </w:pPr>
      <w:r w:rsidRPr="00CD6C72">
        <w:rPr>
          <w:rFonts w:ascii="Tahoma" w:hAnsi="Tahoma" w:cs="Tahoma"/>
          <w:b/>
          <w:bCs/>
          <w:color w:val="000000"/>
          <w:spacing w:val="-3"/>
        </w:rPr>
        <w:t>b.</w:t>
      </w:r>
      <w:r w:rsidRPr="00CD6C72">
        <w:rPr>
          <w:rFonts w:ascii="Tahoma" w:hAnsi="Tahoma" w:cs="Tahoma"/>
          <w:color w:val="000000"/>
          <w:spacing w:val="-3"/>
        </w:rPr>
        <w:t xml:space="preserve"> schriftelijk: per brief, per e-mail of iedere andere vorm van communicatie die hiermee gelijk gesteld kan worden, zoals WhatsApp-berichten;</w:t>
      </w:r>
    </w:p>
    <w:p w14:paraId="6B6C1E03" w14:textId="77777777" w:rsidR="00CD6C72" w:rsidRPr="00CD6C72" w:rsidRDefault="00CD6C72">
      <w:pPr>
        <w:numPr>
          <w:ilvl w:val="1"/>
          <w:numId w:val="2"/>
        </w:numPr>
        <w:rPr>
          <w:rFonts w:ascii="Tahoma" w:hAnsi="Tahoma" w:cs="Tahoma"/>
          <w:color w:val="000000"/>
          <w:spacing w:val="-3"/>
        </w:rPr>
      </w:pPr>
      <w:r w:rsidRPr="00CD6C72">
        <w:rPr>
          <w:rFonts w:ascii="Tahoma" w:hAnsi="Tahoma" w:cs="Tahoma"/>
          <w:b/>
          <w:bCs/>
          <w:color w:val="000000"/>
          <w:spacing w:val="-3"/>
        </w:rPr>
        <w:t>c.</w:t>
      </w:r>
      <w:r w:rsidRPr="00CD6C72">
        <w:rPr>
          <w:rFonts w:ascii="Tahoma" w:hAnsi="Tahoma" w:cs="Tahoma"/>
          <w:color w:val="000000"/>
          <w:spacing w:val="-3"/>
        </w:rPr>
        <w:t xml:space="preserve"> informatie: zowel fysieke/digitale documenten als overige (mondelinge) gegevens;</w:t>
      </w:r>
    </w:p>
    <w:p w14:paraId="2DC839F9" w14:textId="77777777" w:rsidR="00CD6C72" w:rsidRPr="00CD6C72" w:rsidRDefault="00CD6C72">
      <w:pPr>
        <w:numPr>
          <w:ilvl w:val="1"/>
          <w:numId w:val="2"/>
        </w:numPr>
        <w:rPr>
          <w:rFonts w:ascii="Tahoma" w:hAnsi="Tahoma" w:cs="Tahoma"/>
          <w:color w:val="000000"/>
          <w:spacing w:val="-3"/>
        </w:rPr>
      </w:pPr>
      <w:r w:rsidRPr="00CD6C72">
        <w:rPr>
          <w:rFonts w:ascii="Tahoma" w:hAnsi="Tahoma" w:cs="Tahoma"/>
          <w:b/>
          <w:bCs/>
          <w:color w:val="000000"/>
          <w:spacing w:val="-3"/>
        </w:rPr>
        <w:t>d.</w:t>
      </w:r>
      <w:r w:rsidRPr="00CD6C72">
        <w:rPr>
          <w:rFonts w:ascii="Tahoma" w:hAnsi="Tahoma" w:cs="Tahoma"/>
          <w:color w:val="000000"/>
          <w:spacing w:val="-3"/>
        </w:rPr>
        <w:t xml:space="preserve"> opdracht: een opdracht tot het verrichten van diverse werkzaamheden in of aan boten, zoals wassen/stoom-reinigen, poetsen, polijsten of het aanbrengen van een beschermende laag;</w:t>
      </w:r>
    </w:p>
    <w:p w14:paraId="7564DA0C" w14:textId="77777777" w:rsidR="00CD6C72" w:rsidRPr="00CD6C72" w:rsidRDefault="00CD6C72">
      <w:pPr>
        <w:numPr>
          <w:ilvl w:val="1"/>
          <w:numId w:val="2"/>
        </w:numPr>
        <w:rPr>
          <w:rFonts w:ascii="Tahoma" w:hAnsi="Tahoma" w:cs="Tahoma"/>
          <w:color w:val="000000"/>
          <w:spacing w:val="-3"/>
        </w:rPr>
      </w:pPr>
      <w:r w:rsidRPr="00CD6C72">
        <w:rPr>
          <w:rFonts w:ascii="Tahoma" w:hAnsi="Tahoma" w:cs="Tahoma"/>
          <w:b/>
          <w:bCs/>
          <w:color w:val="000000"/>
          <w:spacing w:val="-3"/>
        </w:rPr>
        <w:t>e.</w:t>
      </w:r>
      <w:r w:rsidRPr="00CD6C72">
        <w:rPr>
          <w:rFonts w:ascii="Tahoma" w:hAnsi="Tahoma" w:cs="Tahoma"/>
          <w:color w:val="000000"/>
          <w:spacing w:val="-3"/>
        </w:rPr>
        <w:t xml:space="preserve"> zaken: onze producten die wij bij de uitvoering van een opdracht gebruiken en aan u leveren.</w:t>
      </w:r>
    </w:p>
    <w:p w14:paraId="390E0156"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2: Aanbod</w:t>
      </w:r>
    </w:p>
    <w:p w14:paraId="69560732" w14:textId="77777777" w:rsidR="00CD6C72" w:rsidRPr="00CD6C72" w:rsidRDefault="00CD6C72">
      <w:pPr>
        <w:numPr>
          <w:ilvl w:val="0"/>
          <w:numId w:val="3"/>
        </w:numPr>
        <w:rPr>
          <w:rFonts w:ascii="Tahoma" w:hAnsi="Tahoma" w:cs="Tahoma"/>
          <w:color w:val="000000"/>
          <w:spacing w:val="-3"/>
        </w:rPr>
      </w:pPr>
      <w:r w:rsidRPr="00CD6C72">
        <w:rPr>
          <w:rFonts w:ascii="Tahoma" w:hAnsi="Tahoma" w:cs="Tahoma"/>
          <w:color w:val="000000"/>
          <w:spacing w:val="-3"/>
        </w:rPr>
        <w:t>Tenzij wij in/bij ons aanbod een geldigheidstermijn vermelden, betreft dit een vrijblijvend aanbod. Een vrijblijvend aanbod mogen wij uiterlijk binnen 2 werkdagen na ontvangst van uw aanvaarding nog herroepen.</w:t>
      </w:r>
    </w:p>
    <w:p w14:paraId="245F09E5" w14:textId="77777777" w:rsidR="00CD6C72" w:rsidRPr="00CD6C72" w:rsidRDefault="00CD6C72">
      <w:pPr>
        <w:numPr>
          <w:ilvl w:val="0"/>
          <w:numId w:val="3"/>
        </w:numPr>
        <w:rPr>
          <w:rFonts w:ascii="Tahoma" w:hAnsi="Tahoma" w:cs="Tahoma"/>
          <w:color w:val="000000"/>
          <w:spacing w:val="-3"/>
        </w:rPr>
      </w:pPr>
      <w:r w:rsidRPr="00CD6C72">
        <w:rPr>
          <w:rFonts w:ascii="Tahoma" w:hAnsi="Tahoma" w:cs="Tahoma"/>
          <w:color w:val="000000"/>
          <w:spacing w:val="-3"/>
        </w:rPr>
        <w:t>Een samengesteld aanbod verplicht ons niet tot levering van een deel van de aangeboden prestatie tegen een overeenkomstig deel van de vergoeding.</w:t>
      </w:r>
    </w:p>
    <w:p w14:paraId="6D0B4BEA" w14:textId="77777777" w:rsidR="00CD6C72" w:rsidRPr="00CD6C72" w:rsidRDefault="00CD6C72">
      <w:pPr>
        <w:numPr>
          <w:ilvl w:val="0"/>
          <w:numId w:val="3"/>
        </w:numPr>
        <w:rPr>
          <w:rFonts w:ascii="Tahoma" w:hAnsi="Tahoma" w:cs="Tahoma"/>
          <w:color w:val="000000"/>
          <w:spacing w:val="-3"/>
        </w:rPr>
      </w:pPr>
      <w:r w:rsidRPr="00CD6C72">
        <w:rPr>
          <w:rFonts w:ascii="Tahoma" w:hAnsi="Tahoma" w:cs="Tahoma"/>
          <w:color w:val="000000"/>
          <w:spacing w:val="-3"/>
        </w:rPr>
        <w:t>Als wij ons aanbod baseren op uw informatie en deze informatie onjuist/onvolledig blijkt te zijn of naderhand wijzigt, mogen wij de opgegeven prijzen, tarieven en/of termijnen hieraan aanpassen.</w:t>
      </w:r>
    </w:p>
    <w:p w14:paraId="656C32E9" w14:textId="77777777" w:rsidR="00CD6C72" w:rsidRPr="00CD6C72" w:rsidRDefault="00CD6C72">
      <w:pPr>
        <w:numPr>
          <w:ilvl w:val="0"/>
          <w:numId w:val="3"/>
        </w:numPr>
        <w:rPr>
          <w:rFonts w:ascii="Tahoma" w:hAnsi="Tahoma" w:cs="Tahoma"/>
          <w:color w:val="000000"/>
          <w:spacing w:val="-3"/>
        </w:rPr>
      </w:pPr>
      <w:r w:rsidRPr="00CD6C72">
        <w:rPr>
          <w:rFonts w:ascii="Tahoma" w:hAnsi="Tahoma" w:cs="Tahoma"/>
          <w:color w:val="000000"/>
          <w:spacing w:val="-3"/>
        </w:rPr>
        <w:t>Ons aanbod en onze prijzen/tarieven gelden niet automatisch voor nieuwe of vervolgopdrachten.</w:t>
      </w:r>
    </w:p>
    <w:p w14:paraId="02EA0BDC" w14:textId="77777777" w:rsidR="00CD6C72" w:rsidRPr="00CD6C72" w:rsidRDefault="00CD6C72">
      <w:pPr>
        <w:numPr>
          <w:ilvl w:val="0"/>
          <w:numId w:val="3"/>
        </w:numPr>
        <w:rPr>
          <w:rFonts w:ascii="Tahoma" w:hAnsi="Tahoma" w:cs="Tahoma"/>
          <w:color w:val="000000"/>
          <w:spacing w:val="-3"/>
        </w:rPr>
      </w:pPr>
      <w:r w:rsidRPr="00CD6C72">
        <w:rPr>
          <w:rFonts w:ascii="Tahoma" w:hAnsi="Tahoma" w:cs="Tahoma"/>
          <w:color w:val="000000"/>
          <w:spacing w:val="-3"/>
        </w:rPr>
        <w:t>Aan u getoonde of verstrekte monsters van te gebruiken zaken, opgaven van eigenschappen van deze zaken en/of verwachte resultaten en andere omschrijvingen in brochures, promotiemateriaal of op onze website zijn zo nauwkeurig mogelijk, maar gelden alleen ter aanduiding. U kunt hieraan geen rechten ontlenen.</w:t>
      </w:r>
    </w:p>
    <w:p w14:paraId="67D5AA05"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3: Totstandkoming overeenkomst</w:t>
      </w:r>
    </w:p>
    <w:p w14:paraId="0AE87D61" w14:textId="77777777" w:rsidR="00CD6C72" w:rsidRPr="00CD6C72" w:rsidRDefault="00CD6C72">
      <w:pPr>
        <w:numPr>
          <w:ilvl w:val="0"/>
          <w:numId w:val="4"/>
        </w:numPr>
        <w:rPr>
          <w:rFonts w:ascii="Tahoma" w:hAnsi="Tahoma" w:cs="Tahoma"/>
          <w:color w:val="000000"/>
          <w:spacing w:val="-3"/>
        </w:rPr>
      </w:pPr>
      <w:r w:rsidRPr="00CD6C72">
        <w:rPr>
          <w:rFonts w:ascii="Tahoma" w:hAnsi="Tahoma" w:cs="Tahoma"/>
          <w:color w:val="000000"/>
          <w:spacing w:val="-3"/>
        </w:rPr>
        <w:t>De overeenkomst komt tot stand nadat u ons aanbod heeft geaccepteerd, bijvoorbeeld door uw akkoord te geven op onze offerte. Als uw acceptatie afwijkt van het aanbod, komt de overeenkomst pas tot stand nadat wij schriftelijk met de afwijkingen hebben ingestemd.</w:t>
      </w:r>
    </w:p>
    <w:p w14:paraId="141EAA83" w14:textId="77777777" w:rsidR="00CD6C72" w:rsidRPr="00CD6C72" w:rsidRDefault="00CD6C72">
      <w:pPr>
        <w:numPr>
          <w:ilvl w:val="0"/>
          <w:numId w:val="4"/>
        </w:numPr>
        <w:rPr>
          <w:rFonts w:ascii="Tahoma" w:hAnsi="Tahoma" w:cs="Tahoma"/>
          <w:color w:val="000000"/>
          <w:spacing w:val="-3"/>
        </w:rPr>
      </w:pPr>
      <w:r w:rsidRPr="00CD6C72">
        <w:rPr>
          <w:rFonts w:ascii="Tahoma" w:hAnsi="Tahoma" w:cs="Tahoma"/>
          <w:color w:val="000000"/>
          <w:spacing w:val="-3"/>
        </w:rPr>
        <w:t>Wij zijn pas gebonden aan:</w:t>
      </w:r>
    </w:p>
    <w:p w14:paraId="778026DF" w14:textId="77777777" w:rsidR="00CD6C72" w:rsidRPr="00CD6C72" w:rsidRDefault="00CD6C72">
      <w:pPr>
        <w:numPr>
          <w:ilvl w:val="1"/>
          <w:numId w:val="4"/>
        </w:numPr>
        <w:rPr>
          <w:rFonts w:ascii="Tahoma" w:hAnsi="Tahoma" w:cs="Tahoma"/>
          <w:color w:val="000000"/>
          <w:spacing w:val="-3"/>
        </w:rPr>
      </w:pPr>
      <w:r w:rsidRPr="00CD6C72">
        <w:rPr>
          <w:rFonts w:ascii="Tahoma" w:hAnsi="Tahoma" w:cs="Tahoma"/>
          <w:b/>
          <w:bCs/>
          <w:color w:val="000000"/>
          <w:spacing w:val="-3"/>
        </w:rPr>
        <w:t>a.</w:t>
      </w:r>
      <w:r w:rsidRPr="00CD6C72">
        <w:rPr>
          <w:rFonts w:ascii="Tahoma" w:hAnsi="Tahoma" w:cs="Tahoma"/>
          <w:color w:val="000000"/>
          <w:spacing w:val="-3"/>
        </w:rPr>
        <w:t xml:space="preserve"> een opdracht zonder daaraan voorafgaand aanbod;</w:t>
      </w:r>
    </w:p>
    <w:p w14:paraId="0A603D90" w14:textId="77777777" w:rsidR="00CD6C72" w:rsidRPr="00CD6C72" w:rsidRDefault="00CD6C72">
      <w:pPr>
        <w:numPr>
          <w:ilvl w:val="1"/>
          <w:numId w:val="4"/>
        </w:numPr>
        <w:rPr>
          <w:rFonts w:ascii="Tahoma" w:hAnsi="Tahoma" w:cs="Tahoma"/>
          <w:color w:val="000000"/>
          <w:spacing w:val="-3"/>
        </w:rPr>
      </w:pPr>
      <w:r w:rsidRPr="00CD6C72">
        <w:rPr>
          <w:rFonts w:ascii="Tahoma" w:hAnsi="Tahoma" w:cs="Tahoma"/>
          <w:b/>
          <w:bCs/>
          <w:color w:val="000000"/>
          <w:spacing w:val="-3"/>
        </w:rPr>
        <w:t>b.</w:t>
      </w:r>
      <w:r w:rsidRPr="00CD6C72">
        <w:rPr>
          <w:rFonts w:ascii="Tahoma" w:hAnsi="Tahoma" w:cs="Tahoma"/>
          <w:color w:val="000000"/>
          <w:spacing w:val="-3"/>
        </w:rPr>
        <w:t xml:space="preserve"> mondelinge afspraken;</w:t>
      </w:r>
    </w:p>
    <w:p w14:paraId="29267D3A" w14:textId="77777777" w:rsidR="00CD6C72" w:rsidRPr="00CD6C72" w:rsidRDefault="00CD6C72">
      <w:pPr>
        <w:numPr>
          <w:ilvl w:val="1"/>
          <w:numId w:val="4"/>
        </w:numPr>
        <w:rPr>
          <w:rFonts w:ascii="Tahoma" w:hAnsi="Tahoma" w:cs="Tahoma"/>
          <w:color w:val="000000"/>
          <w:spacing w:val="-3"/>
        </w:rPr>
      </w:pPr>
      <w:r w:rsidRPr="00CD6C72">
        <w:rPr>
          <w:rFonts w:ascii="Tahoma" w:hAnsi="Tahoma" w:cs="Tahoma"/>
          <w:b/>
          <w:bCs/>
          <w:color w:val="000000"/>
          <w:spacing w:val="-3"/>
        </w:rPr>
        <w:t>c.</w:t>
      </w:r>
      <w:r w:rsidRPr="00CD6C72">
        <w:rPr>
          <w:rFonts w:ascii="Tahoma" w:hAnsi="Tahoma" w:cs="Tahoma"/>
          <w:color w:val="000000"/>
          <w:spacing w:val="-3"/>
        </w:rPr>
        <w:t xml:space="preserve"> aanvullingen op of wijzigingen van de algemene voorwaarden of overeenkomst;</w:t>
      </w:r>
    </w:p>
    <w:p w14:paraId="449EF196" w14:textId="77777777" w:rsidR="00CD6C72" w:rsidRPr="00CD6C72" w:rsidRDefault="00CD6C72" w:rsidP="00CD6C72">
      <w:pPr>
        <w:rPr>
          <w:rFonts w:ascii="Tahoma" w:hAnsi="Tahoma" w:cs="Tahoma"/>
          <w:color w:val="000000"/>
          <w:spacing w:val="-3"/>
        </w:rPr>
      </w:pPr>
      <w:r w:rsidRPr="00CD6C72">
        <w:rPr>
          <w:rFonts w:ascii="Tahoma" w:hAnsi="Tahoma" w:cs="Tahoma"/>
          <w:color w:val="000000"/>
          <w:spacing w:val="-3"/>
        </w:rPr>
        <w:t>nadat wij dit schriftelijk aan u hebben bevestigd of zodra wij - zonder uw bezwaar - met de uitvoering van de opdracht of afspraken zijn begonnen.</w:t>
      </w:r>
    </w:p>
    <w:p w14:paraId="20A6E754"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4: Vergoeding - prijzen, tarieven</w:t>
      </w:r>
    </w:p>
    <w:p w14:paraId="3E054135" w14:textId="77777777" w:rsidR="00CD6C72" w:rsidRPr="00CD6C72" w:rsidRDefault="00CD6C72">
      <w:pPr>
        <w:numPr>
          <w:ilvl w:val="0"/>
          <w:numId w:val="5"/>
        </w:numPr>
        <w:rPr>
          <w:rFonts w:ascii="Tahoma" w:hAnsi="Tahoma" w:cs="Tahoma"/>
          <w:color w:val="000000"/>
          <w:spacing w:val="-3"/>
        </w:rPr>
      </w:pPr>
      <w:r w:rsidRPr="00CD6C72">
        <w:rPr>
          <w:rFonts w:ascii="Tahoma" w:hAnsi="Tahoma" w:cs="Tahoma"/>
          <w:color w:val="000000"/>
          <w:spacing w:val="-3"/>
        </w:rPr>
        <w:t xml:space="preserve">Tenzij wij met u een vaste vergoeding (aanneemsom) overeenkomen, berekenen wij onze vergoeding op basis van de bestede uren tegen het met u overeengekomen/ons gebruikelijke uurtarief. Bij </w:t>
      </w:r>
      <w:r w:rsidRPr="00CD6C72">
        <w:rPr>
          <w:rFonts w:ascii="Tahoma" w:hAnsi="Tahoma" w:cs="Tahoma"/>
          <w:color w:val="000000"/>
          <w:spacing w:val="-3"/>
        </w:rPr>
        <w:lastRenderedPageBreak/>
        <w:t>meningsverschillen over de bestede/in rekening gebrachte uren is onze urenregistratie bindend, behoudens uw tegenbewijs.</w:t>
      </w:r>
    </w:p>
    <w:p w14:paraId="6AA350DD" w14:textId="77777777" w:rsidR="00CD6C72" w:rsidRPr="00CD6C72" w:rsidRDefault="00CD6C72">
      <w:pPr>
        <w:numPr>
          <w:ilvl w:val="0"/>
          <w:numId w:val="5"/>
        </w:numPr>
        <w:rPr>
          <w:rFonts w:ascii="Tahoma" w:hAnsi="Tahoma" w:cs="Tahoma"/>
          <w:color w:val="000000"/>
          <w:spacing w:val="-3"/>
        </w:rPr>
      </w:pPr>
      <w:r w:rsidRPr="00CD6C72">
        <w:rPr>
          <w:rFonts w:ascii="Tahoma" w:hAnsi="Tahoma" w:cs="Tahoma"/>
          <w:color w:val="000000"/>
          <w:spacing w:val="-3"/>
        </w:rPr>
        <w:t>Als tijdens de uitvoering van de opdracht blijkt dat wij de hoeveelheid werk niet goed hebben ingeschat, mogen wij een overeengekomen vaste vergoeding verhogen, mits de inschattingsfout ons niet te verwijten valt en wij de opdracht in redelijkheid niet kunnen uitvoeren tegen de overeengekomen vergoeding.</w:t>
      </w:r>
    </w:p>
    <w:p w14:paraId="16621A7C" w14:textId="77777777" w:rsidR="00CD6C72" w:rsidRPr="00CD6C72" w:rsidRDefault="00CD6C72">
      <w:pPr>
        <w:numPr>
          <w:ilvl w:val="0"/>
          <w:numId w:val="5"/>
        </w:numPr>
        <w:rPr>
          <w:rFonts w:ascii="Tahoma" w:hAnsi="Tahoma" w:cs="Tahoma"/>
          <w:color w:val="000000"/>
          <w:spacing w:val="-3"/>
        </w:rPr>
      </w:pPr>
      <w:r w:rsidRPr="00CD6C72">
        <w:rPr>
          <w:rFonts w:ascii="Tahoma" w:hAnsi="Tahoma" w:cs="Tahoma"/>
          <w:color w:val="000000"/>
          <w:spacing w:val="-3"/>
        </w:rPr>
        <w:t>Bij spoedopdrachten of als wij overeengekomen werkzaamheden op uw verzoek verrichten buiten onze normale werkdagen, mogen wij aan u een toeslag berekenen. Onze normale werkdagen zijn: maandag tot en met vrijdag (met uitzondering van erkende nationale feestdagen) van 08.00 uur tot 18.00 uur.</w:t>
      </w:r>
    </w:p>
    <w:p w14:paraId="4C9EC59D" w14:textId="77777777" w:rsidR="00CD6C72" w:rsidRPr="00CD6C72" w:rsidRDefault="00CD6C72">
      <w:pPr>
        <w:numPr>
          <w:ilvl w:val="0"/>
          <w:numId w:val="5"/>
        </w:numPr>
        <w:rPr>
          <w:rFonts w:ascii="Tahoma" w:hAnsi="Tahoma" w:cs="Tahoma"/>
          <w:color w:val="000000"/>
          <w:spacing w:val="-3"/>
        </w:rPr>
      </w:pPr>
      <w:r w:rsidRPr="00CD6C72">
        <w:rPr>
          <w:rFonts w:ascii="Tahoma" w:hAnsi="Tahoma" w:cs="Tahoma"/>
          <w:color w:val="000000"/>
          <w:spacing w:val="-3"/>
        </w:rPr>
        <w:t>Onze in een aanbod, prijs- of tarieflijst vermelde prijzen en tarieven zijn exclusief BTW en eventuele kosten, zoals transportkosten bij onze haal- en brengservice en declaraties van ingeschakelde derden.</w:t>
      </w:r>
    </w:p>
    <w:p w14:paraId="020FE537" w14:textId="77777777" w:rsidR="00CD6C72" w:rsidRPr="00CD6C72" w:rsidRDefault="00CD6C72">
      <w:pPr>
        <w:numPr>
          <w:ilvl w:val="0"/>
          <w:numId w:val="5"/>
        </w:numPr>
        <w:rPr>
          <w:rFonts w:ascii="Tahoma" w:hAnsi="Tahoma" w:cs="Tahoma"/>
          <w:color w:val="000000"/>
          <w:spacing w:val="-3"/>
        </w:rPr>
      </w:pPr>
      <w:r w:rsidRPr="00CD6C72">
        <w:rPr>
          <w:rFonts w:ascii="Tahoma" w:hAnsi="Tahoma" w:cs="Tahoma"/>
          <w:color w:val="000000"/>
          <w:spacing w:val="-3"/>
        </w:rPr>
        <w:t>Let wel: het kan voorkomen dat beheerders, havenmeesters e.d. van de locatie waar uw boot gestald is/ligt aan ons een vergoeding in rekening brengen voor het tijdens onze werkzaamheden aan uw boot gebruiken van de op de locatie aanwezige voorzieningen, zoals elektriciteit, het toilet e.d. Dit weten wij niet altijd op voorhand. Wij kunnen hiermee dus geen rekening houden bij onze prijzen/tarieven. Een dergelijke vergoeding is voor uw rekening en berekenen wij naderhand aan u door.</w:t>
      </w:r>
    </w:p>
    <w:p w14:paraId="36D925E7" w14:textId="77777777" w:rsidR="00CD6C72" w:rsidRPr="00CD6C72" w:rsidRDefault="00CD6C72">
      <w:pPr>
        <w:numPr>
          <w:ilvl w:val="0"/>
          <w:numId w:val="5"/>
        </w:numPr>
        <w:rPr>
          <w:rFonts w:ascii="Tahoma" w:hAnsi="Tahoma" w:cs="Tahoma"/>
          <w:color w:val="000000"/>
          <w:spacing w:val="-3"/>
        </w:rPr>
      </w:pPr>
      <w:r w:rsidRPr="00CD6C72">
        <w:rPr>
          <w:rFonts w:ascii="Tahoma" w:hAnsi="Tahoma" w:cs="Tahoma"/>
          <w:color w:val="000000"/>
          <w:spacing w:val="-3"/>
        </w:rPr>
        <w:t>Als wij na het sluiten van de overeenkomst te maken krijgen met (kost)prijsverhogende omstandigheden, mogen wij de met u overeengekomen prijzen/tarieven hieraan aanpassen. (Kost)prijsverhogende omstandigheden zijn in ieder geval wijzigingen in wet- en regelgeving, overheidsmaatregelen, valutaschommelingen, wijzigingen in de prijzen van de voor de uitvoering van de opdracht benodigde zaken of wijzigingen in de tarieven van ingeschakelde derden.</w:t>
      </w:r>
    </w:p>
    <w:p w14:paraId="438FEE3B" w14:textId="77777777" w:rsidR="00CD6C72" w:rsidRPr="00CD6C72" w:rsidRDefault="00CD6C72">
      <w:pPr>
        <w:numPr>
          <w:ilvl w:val="0"/>
          <w:numId w:val="5"/>
        </w:numPr>
        <w:rPr>
          <w:rFonts w:ascii="Tahoma" w:hAnsi="Tahoma" w:cs="Tahoma"/>
          <w:color w:val="000000"/>
          <w:spacing w:val="-3"/>
        </w:rPr>
      </w:pPr>
      <w:r w:rsidRPr="00CD6C72">
        <w:rPr>
          <w:rFonts w:ascii="Tahoma" w:hAnsi="Tahoma" w:cs="Tahoma"/>
          <w:color w:val="000000"/>
          <w:spacing w:val="-3"/>
        </w:rPr>
        <w:t>Bent u een consument en betreft het een prijs- of tariefwijziging binnen 3 maanden na het sluiten van de overeenkomst? Dan mag u de overeenkomst binnen 5 werkdagen na onze melding van de wijziging ontbinden. Ontbinding geschiedt door een aan ons gerichte schriftelijke verklaring.</w:t>
      </w:r>
    </w:p>
    <w:p w14:paraId="03B319B7"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5: Inschakelen van derden</w:t>
      </w:r>
    </w:p>
    <w:p w14:paraId="08EE3183" w14:textId="77777777" w:rsidR="00CD6C72" w:rsidRPr="00CD6C72" w:rsidRDefault="00CD6C72" w:rsidP="00CD6C72">
      <w:pPr>
        <w:rPr>
          <w:rFonts w:ascii="Tahoma" w:hAnsi="Tahoma" w:cs="Tahoma"/>
          <w:color w:val="000000"/>
          <w:spacing w:val="-3"/>
        </w:rPr>
      </w:pPr>
      <w:r w:rsidRPr="00CD6C72">
        <w:rPr>
          <w:rFonts w:ascii="Tahoma" w:hAnsi="Tahoma" w:cs="Tahoma"/>
          <w:color w:val="000000"/>
          <w:spacing w:val="-3"/>
        </w:rPr>
        <w:t>Wij mogen werkzaamheden en bijbehorende werkzaamheden door derden laten verrichten.</w:t>
      </w:r>
    </w:p>
    <w:p w14:paraId="34EE32A0"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6: Verplichtingen - informatie</w:t>
      </w:r>
    </w:p>
    <w:p w14:paraId="3118FB45" w14:textId="77777777" w:rsidR="00CD6C72" w:rsidRPr="00CD6C72" w:rsidRDefault="00CD6C72">
      <w:pPr>
        <w:numPr>
          <w:ilvl w:val="0"/>
          <w:numId w:val="6"/>
        </w:numPr>
        <w:rPr>
          <w:rFonts w:ascii="Tahoma" w:hAnsi="Tahoma" w:cs="Tahoma"/>
          <w:color w:val="000000"/>
          <w:spacing w:val="-3"/>
        </w:rPr>
      </w:pPr>
      <w:r w:rsidRPr="00CD6C72">
        <w:rPr>
          <w:rFonts w:ascii="Tahoma" w:hAnsi="Tahoma" w:cs="Tahoma"/>
          <w:color w:val="000000"/>
          <w:spacing w:val="-3"/>
        </w:rPr>
        <w:t>U zorgt ervoor dat:</w:t>
      </w:r>
    </w:p>
    <w:p w14:paraId="266C430F" w14:textId="77777777" w:rsidR="00CD6C72" w:rsidRPr="00CD6C72" w:rsidRDefault="00CD6C72">
      <w:pPr>
        <w:numPr>
          <w:ilvl w:val="1"/>
          <w:numId w:val="6"/>
        </w:numPr>
        <w:rPr>
          <w:rFonts w:ascii="Tahoma" w:hAnsi="Tahoma" w:cs="Tahoma"/>
          <w:color w:val="000000"/>
          <w:spacing w:val="-3"/>
        </w:rPr>
      </w:pPr>
      <w:r w:rsidRPr="00CD6C72">
        <w:rPr>
          <w:rFonts w:ascii="Tahoma" w:hAnsi="Tahoma" w:cs="Tahoma"/>
          <w:b/>
          <w:bCs/>
          <w:color w:val="000000"/>
          <w:spacing w:val="-3"/>
        </w:rPr>
        <w:t>a.</w:t>
      </w:r>
      <w:r w:rsidRPr="00CD6C72">
        <w:rPr>
          <w:rFonts w:ascii="Tahoma" w:hAnsi="Tahoma" w:cs="Tahoma"/>
          <w:color w:val="000000"/>
          <w:spacing w:val="-3"/>
        </w:rPr>
        <w:t xml:space="preserve"> u alle voor de uitvoering van de overeenkomst benodigde informatie tijdig aan ons verstrekt, zoals de mate van verontreiniging. Hebben wij uw boot voorafgaand aan ons aanbod eerst geïnspecteerd? Informeert u ons dan in ieder geval over eventuele wijzigingen die zich sindsdien hebben voorgedaan;</w:t>
      </w:r>
    </w:p>
    <w:p w14:paraId="22556ABF" w14:textId="77777777" w:rsidR="00CD6C72" w:rsidRPr="00CD6C72" w:rsidRDefault="00CD6C72">
      <w:pPr>
        <w:numPr>
          <w:ilvl w:val="1"/>
          <w:numId w:val="6"/>
        </w:numPr>
        <w:rPr>
          <w:rFonts w:ascii="Tahoma" w:hAnsi="Tahoma" w:cs="Tahoma"/>
          <w:color w:val="000000"/>
          <w:spacing w:val="-3"/>
        </w:rPr>
      </w:pPr>
      <w:r w:rsidRPr="00CD6C72">
        <w:rPr>
          <w:rFonts w:ascii="Tahoma" w:hAnsi="Tahoma" w:cs="Tahoma"/>
          <w:b/>
          <w:bCs/>
          <w:color w:val="000000"/>
          <w:spacing w:val="-3"/>
        </w:rPr>
        <w:t>b.</w:t>
      </w:r>
      <w:r w:rsidRPr="00CD6C72">
        <w:rPr>
          <w:rFonts w:ascii="Tahoma" w:hAnsi="Tahoma" w:cs="Tahoma"/>
          <w:color w:val="000000"/>
          <w:spacing w:val="-3"/>
        </w:rPr>
        <w:t xml:space="preserve"> u uw boot tijdig aan ons ter beschikking stelt als wij de werkzaamheden in onze werkplaats verrichten;</w:t>
      </w:r>
    </w:p>
    <w:p w14:paraId="41ECE220" w14:textId="77777777" w:rsidR="00CD6C72" w:rsidRPr="00CD6C72" w:rsidRDefault="00CD6C72">
      <w:pPr>
        <w:numPr>
          <w:ilvl w:val="1"/>
          <w:numId w:val="6"/>
        </w:numPr>
        <w:rPr>
          <w:rFonts w:ascii="Tahoma" w:hAnsi="Tahoma" w:cs="Tahoma"/>
          <w:color w:val="000000"/>
          <w:spacing w:val="-3"/>
        </w:rPr>
      </w:pPr>
      <w:r w:rsidRPr="00CD6C72">
        <w:rPr>
          <w:rFonts w:ascii="Tahoma" w:hAnsi="Tahoma" w:cs="Tahoma"/>
          <w:b/>
          <w:bCs/>
          <w:color w:val="000000"/>
          <w:spacing w:val="-3"/>
        </w:rPr>
        <w:t>c.</w:t>
      </w:r>
      <w:r w:rsidRPr="00CD6C72">
        <w:rPr>
          <w:rFonts w:ascii="Tahoma" w:hAnsi="Tahoma" w:cs="Tahoma"/>
          <w:color w:val="000000"/>
          <w:spacing w:val="-3"/>
        </w:rPr>
        <w:t xml:space="preserve"> wij tijdig toegang krijgen tot uw boot als wij de werkzaamheden op uw locatie of de locatie van een derde moeten uitvoeren;</w:t>
      </w:r>
    </w:p>
    <w:p w14:paraId="37ABBD11" w14:textId="77777777" w:rsidR="00CD6C72" w:rsidRPr="00CD6C72" w:rsidRDefault="00CD6C72">
      <w:pPr>
        <w:numPr>
          <w:ilvl w:val="1"/>
          <w:numId w:val="6"/>
        </w:numPr>
        <w:rPr>
          <w:rFonts w:ascii="Tahoma" w:hAnsi="Tahoma" w:cs="Tahoma"/>
          <w:color w:val="000000"/>
          <w:spacing w:val="-3"/>
        </w:rPr>
      </w:pPr>
      <w:r w:rsidRPr="00CD6C72">
        <w:rPr>
          <w:rFonts w:ascii="Tahoma" w:hAnsi="Tahoma" w:cs="Tahoma"/>
          <w:b/>
          <w:bCs/>
          <w:color w:val="000000"/>
          <w:spacing w:val="-3"/>
        </w:rPr>
        <w:t>d.</w:t>
      </w:r>
      <w:r w:rsidRPr="00CD6C72">
        <w:rPr>
          <w:rFonts w:ascii="Tahoma" w:hAnsi="Tahoma" w:cs="Tahoma"/>
          <w:color w:val="000000"/>
          <w:spacing w:val="-3"/>
        </w:rPr>
        <w:t xml:space="preserve"> wij op deze werklocatie voldoende ruimte hebben om onze werkzaamheden te verrichten. Tenzij wij anders overeenkomen, betekent dit dat wij rondom de boot minimaal 1 meter ruimte nodig hebben. Als wij te weinig ruimte hebben (bijvoorbeeld omdat uw boot toch te dicht op een andere boot blijkt te staan), kan het zijn dat wij telkens maar werkzaamheden aan een deel van uw boot kunnen uitvoeren en de boot tussentijds verplaatst moet worden. Eventuele vertragingen, extra kosten e.d. die hieruit voor u of ons voortvloeien (bijvoorbeeld dubbele reiskosten, onze uren die wij wel gepland hadden, maar nu niet konden werken/uren die door ons ingeschakelde derden aan ons doorberekenen voor uren dat ze wel gepland stonden, maar niet konden doorwerken e.d.) zijn voor uw risico en rekening;</w:t>
      </w:r>
    </w:p>
    <w:p w14:paraId="52810E0A" w14:textId="77777777" w:rsidR="00CD6C72" w:rsidRPr="00CD6C72" w:rsidRDefault="00CD6C72">
      <w:pPr>
        <w:numPr>
          <w:ilvl w:val="1"/>
          <w:numId w:val="6"/>
        </w:numPr>
        <w:rPr>
          <w:rFonts w:ascii="Tahoma" w:hAnsi="Tahoma" w:cs="Tahoma"/>
          <w:color w:val="000000"/>
          <w:spacing w:val="-3"/>
        </w:rPr>
      </w:pPr>
      <w:r w:rsidRPr="00CD6C72">
        <w:rPr>
          <w:rFonts w:ascii="Tahoma" w:hAnsi="Tahoma" w:cs="Tahoma"/>
          <w:b/>
          <w:bCs/>
          <w:color w:val="000000"/>
          <w:spacing w:val="-3"/>
        </w:rPr>
        <w:t>e.</w:t>
      </w:r>
      <w:r w:rsidRPr="00CD6C72">
        <w:rPr>
          <w:rFonts w:ascii="Tahoma" w:hAnsi="Tahoma" w:cs="Tahoma"/>
          <w:color w:val="000000"/>
          <w:spacing w:val="-3"/>
        </w:rPr>
        <w:t xml:space="preserve"> de boot bij coatingwerkzaamheden tijdens het aanbrengen van de coating altijd minimaal 2 dagen droog moet staan (dus niet buiten). Als blijkt dat uw boot toch buiten staat op de geplande dag/dagen kunnen wij onze werkzaamheden niet uitvoeren en moeten wij terugkomen. Ook hierbij geldt dat eventuele vertragingen, extra kosten e.d. die hieruit voortvloeien voor uw risico en rekening zijn;</w:t>
      </w:r>
    </w:p>
    <w:p w14:paraId="3C047FCF" w14:textId="77777777" w:rsidR="00CD6C72" w:rsidRPr="00CD6C72" w:rsidRDefault="00CD6C72">
      <w:pPr>
        <w:numPr>
          <w:ilvl w:val="1"/>
          <w:numId w:val="6"/>
        </w:numPr>
        <w:rPr>
          <w:rFonts w:ascii="Tahoma" w:hAnsi="Tahoma" w:cs="Tahoma"/>
          <w:color w:val="000000"/>
          <w:spacing w:val="-3"/>
        </w:rPr>
      </w:pPr>
      <w:r w:rsidRPr="00CD6C72">
        <w:rPr>
          <w:rFonts w:ascii="Tahoma" w:hAnsi="Tahoma" w:cs="Tahoma"/>
          <w:b/>
          <w:bCs/>
          <w:color w:val="000000"/>
          <w:spacing w:val="-3"/>
        </w:rPr>
        <w:t>f.</w:t>
      </w:r>
      <w:r w:rsidRPr="00CD6C72">
        <w:rPr>
          <w:rFonts w:ascii="Tahoma" w:hAnsi="Tahoma" w:cs="Tahoma"/>
          <w:color w:val="000000"/>
          <w:spacing w:val="-3"/>
        </w:rPr>
        <w:t xml:space="preserve"> wij niet gehinderd worden door op de werklocatie aanwezige personen;</w:t>
      </w:r>
    </w:p>
    <w:p w14:paraId="13A7EA70" w14:textId="77777777" w:rsidR="00CD6C72" w:rsidRPr="00CD6C72" w:rsidRDefault="00CD6C72">
      <w:pPr>
        <w:numPr>
          <w:ilvl w:val="1"/>
          <w:numId w:val="6"/>
        </w:numPr>
        <w:rPr>
          <w:rFonts w:ascii="Tahoma" w:hAnsi="Tahoma" w:cs="Tahoma"/>
          <w:color w:val="000000"/>
          <w:spacing w:val="-3"/>
        </w:rPr>
      </w:pPr>
      <w:r w:rsidRPr="00CD6C72">
        <w:rPr>
          <w:rFonts w:ascii="Tahoma" w:hAnsi="Tahoma" w:cs="Tahoma"/>
          <w:b/>
          <w:bCs/>
          <w:color w:val="000000"/>
          <w:spacing w:val="-3"/>
        </w:rPr>
        <w:lastRenderedPageBreak/>
        <w:t>g.</w:t>
      </w:r>
      <w:r w:rsidRPr="00CD6C72">
        <w:rPr>
          <w:rFonts w:ascii="Tahoma" w:hAnsi="Tahoma" w:cs="Tahoma"/>
          <w:color w:val="000000"/>
          <w:spacing w:val="-3"/>
        </w:rPr>
        <w:t xml:space="preserve"> u geen waardevolle spullen onbeheerd achterlaat in uw boot als onze werkzaamheden (mede) plaatsvinden aan het interieur van de boot. Wij zijn niet aansprakelijk voor diefstal/vermissing van of schade aan in uw boot achtergebleven eigendommen;</w:t>
      </w:r>
    </w:p>
    <w:p w14:paraId="2BD9940B" w14:textId="77777777" w:rsidR="00CD6C72" w:rsidRPr="00CD6C72" w:rsidRDefault="00CD6C72">
      <w:pPr>
        <w:numPr>
          <w:ilvl w:val="1"/>
          <w:numId w:val="6"/>
        </w:numPr>
        <w:rPr>
          <w:rFonts w:ascii="Tahoma" w:hAnsi="Tahoma" w:cs="Tahoma"/>
          <w:color w:val="000000"/>
          <w:spacing w:val="-3"/>
        </w:rPr>
      </w:pPr>
      <w:r w:rsidRPr="00CD6C72">
        <w:rPr>
          <w:rFonts w:ascii="Tahoma" w:hAnsi="Tahoma" w:cs="Tahoma"/>
          <w:b/>
          <w:bCs/>
          <w:color w:val="000000"/>
          <w:spacing w:val="-3"/>
        </w:rPr>
        <w:t>h.</w:t>
      </w:r>
      <w:r w:rsidRPr="00CD6C72">
        <w:rPr>
          <w:rFonts w:ascii="Tahoma" w:hAnsi="Tahoma" w:cs="Tahoma"/>
          <w:color w:val="000000"/>
          <w:spacing w:val="-3"/>
        </w:rPr>
        <w:t xml:space="preserve"> u uw boot (en de daarin aanwezige eigendommen) zelf adequaat verzekerd heeft gedurende onze werkzaamheden;</w:t>
      </w:r>
    </w:p>
    <w:p w14:paraId="55113D2A" w14:textId="77777777" w:rsidR="00CD6C72" w:rsidRPr="00CD6C72" w:rsidRDefault="00CD6C72">
      <w:pPr>
        <w:numPr>
          <w:ilvl w:val="1"/>
          <w:numId w:val="6"/>
        </w:numPr>
        <w:rPr>
          <w:rFonts w:ascii="Tahoma" w:hAnsi="Tahoma" w:cs="Tahoma"/>
          <w:color w:val="000000"/>
          <w:spacing w:val="-3"/>
        </w:rPr>
      </w:pPr>
      <w:r w:rsidRPr="00CD6C72">
        <w:rPr>
          <w:rFonts w:ascii="Tahoma" w:hAnsi="Tahoma" w:cs="Tahoma"/>
          <w:b/>
          <w:bCs/>
          <w:color w:val="000000"/>
          <w:spacing w:val="-3"/>
        </w:rPr>
        <w:t>i.</w:t>
      </w:r>
      <w:r w:rsidRPr="00CD6C72">
        <w:rPr>
          <w:rFonts w:ascii="Tahoma" w:hAnsi="Tahoma" w:cs="Tahoma"/>
          <w:color w:val="000000"/>
          <w:spacing w:val="-3"/>
        </w:rPr>
        <w:t xml:space="preserve"> wij - bij werkzaamheden op uw locatie/een locatie van een derde - op de werklocatie kosteloos kunnen beschikken over de door ons gewenste aansluitmogelijkheden voor elektriciteit en water en alle in redelijkheid door ons gewenste overige voorzieningen. Verloren arbeidsuren als gevolg van uitval van deze voorzieningen zijn voor uw rekening;</w:t>
      </w:r>
    </w:p>
    <w:p w14:paraId="116465ED" w14:textId="77777777" w:rsidR="00CD6C72" w:rsidRPr="00CD6C72" w:rsidRDefault="00CD6C72">
      <w:pPr>
        <w:numPr>
          <w:ilvl w:val="0"/>
          <w:numId w:val="6"/>
        </w:numPr>
        <w:rPr>
          <w:rFonts w:ascii="Tahoma" w:hAnsi="Tahoma" w:cs="Tahoma"/>
          <w:color w:val="000000"/>
          <w:spacing w:val="-3"/>
        </w:rPr>
      </w:pPr>
      <w:r w:rsidRPr="00CD6C72">
        <w:rPr>
          <w:rFonts w:ascii="Tahoma" w:hAnsi="Tahoma" w:cs="Tahoma"/>
          <w:color w:val="000000"/>
          <w:spacing w:val="-3"/>
        </w:rPr>
        <w:t>U garandeert dat de aan ons verstrekte informatie correct en volledig is en vrijwaart ons voor aanspraken van derden die voortvloeien uit het onjuist/onvolledig zijn van deze informatie.</w:t>
      </w:r>
    </w:p>
    <w:p w14:paraId="53A6FDA1" w14:textId="77777777" w:rsidR="00CD6C72" w:rsidRPr="00CD6C72" w:rsidRDefault="00CD6C72">
      <w:pPr>
        <w:numPr>
          <w:ilvl w:val="0"/>
          <w:numId w:val="6"/>
        </w:numPr>
        <w:rPr>
          <w:rFonts w:ascii="Tahoma" w:hAnsi="Tahoma" w:cs="Tahoma"/>
          <w:color w:val="000000"/>
          <w:spacing w:val="-3"/>
        </w:rPr>
      </w:pPr>
      <w:r w:rsidRPr="00CD6C72">
        <w:rPr>
          <w:rFonts w:ascii="Tahoma" w:hAnsi="Tahoma" w:cs="Tahoma"/>
          <w:color w:val="000000"/>
          <w:spacing w:val="-3"/>
        </w:rPr>
        <w:t>Wij houden alle informatie die wij bij het sluiten/uitvoeren van de overeenkomst van of over u krijgen geheim. Wij geven deze informatie alleen aan derden voor zover dit noodzakelijk is voor de uitvoering van de overeenkomst.</w:t>
      </w:r>
    </w:p>
    <w:p w14:paraId="485CDCBC" w14:textId="77777777" w:rsidR="00CD6C72" w:rsidRPr="00CD6C72" w:rsidRDefault="00CD6C72">
      <w:pPr>
        <w:numPr>
          <w:ilvl w:val="0"/>
          <w:numId w:val="6"/>
        </w:numPr>
        <w:rPr>
          <w:rFonts w:ascii="Tahoma" w:hAnsi="Tahoma" w:cs="Tahoma"/>
          <w:color w:val="000000"/>
          <w:spacing w:val="-3"/>
        </w:rPr>
      </w:pPr>
      <w:r w:rsidRPr="00CD6C72">
        <w:rPr>
          <w:rFonts w:ascii="Tahoma" w:hAnsi="Tahoma" w:cs="Tahoma"/>
          <w:color w:val="000000"/>
          <w:spacing w:val="-3"/>
        </w:rPr>
        <w:t>Wij verwerken informatie die valt onder de AVG (Algemene verordening gegevensbescherming) conform de AVG en de op onze website gepubliceerde privacyverklaring en melden eventuele inbreuken op de beveiliging van de informatie ook conform de AVG.</w:t>
      </w:r>
    </w:p>
    <w:p w14:paraId="2D8CEA92" w14:textId="77777777" w:rsidR="00CD6C72" w:rsidRPr="00CD6C72" w:rsidRDefault="00CD6C72">
      <w:pPr>
        <w:numPr>
          <w:ilvl w:val="0"/>
          <w:numId w:val="6"/>
        </w:numPr>
        <w:rPr>
          <w:rFonts w:ascii="Tahoma" w:hAnsi="Tahoma" w:cs="Tahoma"/>
          <w:color w:val="000000"/>
          <w:spacing w:val="-3"/>
        </w:rPr>
      </w:pPr>
      <w:r w:rsidRPr="00CD6C72">
        <w:rPr>
          <w:rFonts w:ascii="Tahoma" w:hAnsi="Tahoma" w:cs="Tahoma"/>
          <w:color w:val="000000"/>
          <w:spacing w:val="-3"/>
        </w:rPr>
        <w:t>Voldoet u niet (tijdig) aan voornoemde verplichtingen of uw overige verplichtingen uit de overeenkomst/deze algemene voorwaarden? Dan mogen wij de uitvoering van de overeenkomst opschorten totdat u wel aan uw verplichtingen heeft voldaan. De kosten en overige gevolgen (bijvoorbeeld schade) die hieruit voortvloeien zijn voor uw rekening en risico.</w:t>
      </w:r>
    </w:p>
    <w:p w14:paraId="120FA774" w14:textId="77777777" w:rsidR="00CD6C72" w:rsidRPr="00CD6C72" w:rsidRDefault="00CD6C72">
      <w:pPr>
        <w:numPr>
          <w:ilvl w:val="0"/>
          <w:numId w:val="6"/>
        </w:numPr>
        <w:rPr>
          <w:rFonts w:ascii="Tahoma" w:hAnsi="Tahoma" w:cs="Tahoma"/>
          <w:color w:val="000000"/>
          <w:spacing w:val="-3"/>
        </w:rPr>
      </w:pPr>
      <w:r w:rsidRPr="00CD6C72">
        <w:rPr>
          <w:rFonts w:ascii="Tahoma" w:hAnsi="Tahoma" w:cs="Tahoma"/>
          <w:color w:val="000000"/>
          <w:spacing w:val="-3"/>
        </w:rPr>
        <w:t>Als u uw verplichtingen niet nakomt en wij niet direct nakoming verlangen, tast dit ons recht niet aan om later alsnog nakoming van u te vragen.</w:t>
      </w:r>
    </w:p>
    <w:p w14:paraId="7D97BA65"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7: (Reinigings-)middelen en -methoden</w:t>
      </w:r>
    </w:p>
    <w:p w14:paraId="40D6A9CE" w14:textId="77777777" w:rsidR="00CD6C72" w:rsidRPr="00CD6C72" w:rsidRDefault="00CD6C72">
      <w:pPr>
        <w:numPr>
          <w:ilvl w:val="0"/>
          <w:numId w:val="7"/>
        </w:numPr>
        <w:rPr>
          <w:rFonts w:ascii="Tahoma" w:hAnsi="Tahoma" w:cs="Tahoma"/>
          <w:color w:val="000000"/>
          <w:spacing w:val="-3"/>
        </w:rPr>
      </w:pPr>
      <w:r w:rsidRPr="00CD6C72">
        <w:rPr>
          <w:rFonts w:ascii="Tahoma" w:hAnsi="Tahoma" w:cs="Tahoma"/>
          <w:color w:val="000000"/>
          <w:spacing w:val="-3"/>
        </w:rPr>
        <w:t>Tenzij wij anders overeenkomen, kiezen wij zelf de voor de uitvoering van de opdracht benodigde zaken en (reinigings-)methoden.</w:t>
      </w:r>
    </w:p>
    <w:p w14:paraId="063D1A15" w14:textId="77777777" w:rsidR="00CD6C72" w:rsidRPr="00CD6C72" w:rsidRDefault="00CD6C72">
      <w:pPr>
        <w:numPr>
          <w:ilvl w:val="0"/>
          <w:numId w:val="7"/>
        </w:numPr>
        <w:rPr>
          <w:rFonts w:ascii="Tahoma" w:hAnsi="Tahoma" w:cs="Tahoma"/>
          <w:color w:val="000000"/>
          <w:spacing w:val="-3"/>
        </w:rPr>
      </w:pPr>
      <w:r w:rsidRPr="00CD6C72">
        <w:rPr>
          <w:rFonts w:ascii="Tahoma" w:hAnsi="Tahoma" w:cs="Tahoma"/>
          <w:color w:val="000000"/>
          <w:spacing w:val="-3"/>
        </w:rPr>
        <w:t>Als wij niet weten welke uitwerking door u gewenste zaken of methoden op uw boot of op het eindresultaat hebben of deze zaken/methoden uitdrukkelijk afraden, informeren wij u hierover. Wilt u dat wij deze zaken/methoden toch gebruiken? Dan zijn wij niet aansprakelijk voor de gevolgen van dit gebruik en de hieruit voortvloeiende schade.</w:t>
      </w:r>
    </w:p>
    <w:p w14:paraId="711E4DB9" w14:textId="77777777" w:rsidR="00CD6C72" w:rsidRPr="00CD6C72" w:rsidRDefault="00CD6C72">
      <w:pPr>
        <w:numPr>
          <w:ilvl w:val="0"/>
          <w:numId w:val="7"/>
        </w:numPr>
        <w:rPr>
          <w:rFonts w:ascii="Tahoma" w:hAnsi="Tahoma" w:cs="Tahoma"/>
          <w:color w:val="000000"/>
          <w:spacing w:val="-3"/>
        </w:rPr>
      </w:pPr>
      <w:r w:rsidRPr="00CD6C72">
        <w:rPr>
          <w:rFonts w:ascii="Tahoma" w:hAnsi="Tahoma" w:cs="Tahoma"/>
          <w:color w:val="000000"/>
          <w:spacing w:val="-3"/>
        </w:rPr>
        <w:t>Als wij oordelen dat door u gewenste zaken/methoden schadelijk zijn of gevaar opleveren voor ons personeel, mogen wij het gebruik hiervan weigeren. Alsdan overleggen wij met u over alternatieve zaken/methoden.</w:t>
      </w:r>
    </w:p>
    <w:p w14:paraId="3298B7F5"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8: Levering - termijnen - voortgang en uitvoering overeenkomst</w:t>
      </w:r>
    </w:p>
    <w:p w14:paraId="27D5EE53" w14:textId="77777777" w:rsidR="00CD6C72" w:rsidRPr="00CD6C72" w:rsidRDefault="00CD6C72">
      <w:pPr>
        <w:numPr>
          <w:ilvl w:val="0"/>
          <w:numId w:val="8"/>
        </w:numPr>
        <w:rPr>
          <w:rFonts w:ascii="Tahoma" w:hAnsi="Tahoma" w:cs="Tahoma"/>
          <w:color w:val="000000"/>
          <w:spacing w:val="-3"/>
        </w:rPr>
      </w:pPr>
      <w:r w:rsidRPr="00CD6C72">
        <w:rPr>
          <w:rFonts w:ascii="Tahoma" w:hAnsi="Tahoma" w:cs="Tahoma"/>
          <w:color w:val="000000"/>
          <w:spacing w:val="-3"/>
        </w:rPr>
        <w:t>Wij spannen ons in de overeengekomen prestatie tijdig te leveren, maar overeengekomen termijnen zijn nooit fatale termijnen. Komen wij onze verplichtingen niet (tijdig) na? Dan moet u ons bij schriftelijke ingebrekestelling nog een redelijke termijn gunnen voor nakoming.</w:t>
      </w:r>
    </w:p>
    <w:p w14:paraId="5524A218" w14:textId="77777777" w:rsidR="00CD6C72" w:rsidRPr="00CD6C72" w:rsidRDefault="00CD6C72">
      <w:pPr>
        <w:numPr>
          <w:ilvl w:val="0"/>
          <w:numId w:val="8"/>
        </w:numPr>
        <w:rPr>
          <w:rFonts w:ascii="Tahoma" w:hAnsi="Tahoma" w:cs="Tahoma"/>
          <w:color w:val="000000"/>
          <w:spacing w:val="-3"/>
        </w:rPr>
      </w:pPr>
      <w:r w:rsidRPr="00CD6C72">
        <w:rPr>
          <w:rFonts w:ascii="Tahoma" w:hAnsi="Tahoma" w:cs="Tahoma"/>
          <w:color w:val="000000"/>
          <w:spacing w:val="-3"/>
        </w:rPr>
        <w:t>Als vertraging ontstaat bij de aanvang, voortgang of afronding van de opdracht doordat:</w:t>
      </w:r>
    </w:p>
    <w:p w14:paraId="796B588B" w14:textId="77777777" w:rsidR="00CD6C72" w:rsidRPr="00CD6C72" w:rsidRDefault="00CD6C72">
      <w:pPr>
        <w:numPr>
          <w:ilvl w:val="1"/>
          <w:numId w:val="8"/>
        </w:numPr>
        <w:rPr>
          <w:rFonts w:ascii="Tahoma" w:hAnsi="Tahoma" w:cs="Tahoma"/>
          <w:color w:val="000000"/>
          <w:spacing w:val="-3"/>
        </w:rPr>
      </w:pPr>
      <w:r w:rsidRPr="00CD6C72">
        <w:rPr>
          <w:rFonts w:ascii="Tahoma" w:hAnsi="Tahoma" w:cs="Tahoma"/>
          <w:b/>
          <w:bCs/>
          <w:color w:val="000000"/>
          <w:spacing w:val="-3"/>
        </w:rPr>
        <w:t>a.</w:t>
      </w:r>
      <w:r w:rsidRPr="00CD6C72">
        <w:rPr>
          <w:rFonts w:ascii="Tahoma" w:hAnsi="Tahoma" w:cs="Tahoma"/>
          <w:color w:val="000000"/>
          <w:spacing w:val="-3"/>
        </w:rPr>
        <w:t xml:space="preserve"> wij niet tijdig alle noodzakelijke informatie van u ontvangen;</w:t>
      </w:r>
    </w:p>
    <w:p w14:paraId="2630C6EE" w14:textId="77777777" w:rsidR="00CD6C72" w:rsidRPr="00CD6C72" w:rsidRDefault="00CD6C72">
      <w:pPr>
        <w:numPr>
          <w:ilvl w:val="1"/>
          <w:numId w:val="8"/>
        </w:numPr>
        <w:rPr>
          <w:rFonts w:ascii="Tahoma" w:hAnsi="Tahoma" w:cs="Tahoma"/>
          <w:color w:val="000000"/>
          <w:spacing w:val="-3"/>
        </w:rPr>
      </w:pPr>
      <w:r w:rsidRPr="00CD6C72">
        <w:rPr>
          <w:rFonts w:ascii="Tahoma" w:hAnsi="Tahoma" w:cs="Tahoma"/>
          <w:b/>
          <w:bCs/>
          <w:color w:val="000000"/>
          <w:spacing w:val="-3"/>
        </w:rPr>
        <w:t>b.</w:t>
      </w:r>
      <w:r w:rsidRPr="00CD6C72">
        <w:rPr>
          <w:rFonts w:ascii="Tahoma" w:hAnsi="Tahoma" w:cs="Tahoma"/>
          <w:color w:val="000000"/>
          <w:spacing w:val="-3"/>
        </w:rPr>
        <w:t xml:space="preserve"> wij niet tijdig kunnen beschikken over/toegang hebben tot uw boot;</w:t>
      </w:r>
    </w:p>
    <w:p w14:paraId="384C6ACF" w14:textId="77777777" w:rsidR="00CD6C72" w:rsidRPr="00CD6C72" w:rsidRDefault="00CD6C72">
      <w:pPr>
        <w:numPr>
          <w:ilvl w:val="1"/>
          <w:numId w:val="8"/>
        </w:numPr>
        <w:rPr>
          <w:rFonts w:ascii="Tahoma" w:hAnsi="Tahoma" w:cs="Tahoma"/>
          <w:color w:val="000000"/>
          <w:spacing w:val="-3"/>
        </w:rPr>
      </w:pPr>
      <w:r w:rsidRPr="00CD6C72">
        <w:rPr>
          <w:rFonts w:ascii="Tahoma" w:hAnsi="Tahoma" w:cs="Tahoma"/>
          <w:b/>
          <w:bCs/>
          <w:color w:val="000000"/>
          <w:spacing w:val="-3"/>
        </w:rPr>
        <w:t>c.</w:t>
      </w:r>
      <w:r w:rsidRPr="00CD6C72">
        <w:rPr>
          <w:rFonts w:ascii="Tahoma" w:hAnsi="Tahoma" w:cs="Tahoma"/>
          <w:color w:val="000000"/>
          <w:spacing w:val="-3"/>
        </w:rPr>
        <w:t xml:space="preserve"> wij niet tijdig een overeengekomen (vooruit)betaling van u ontvangen;</w:t>
      </w:r>
    </w:p>
    <w:p w14:paraId="66AA5293" w14:textId="77777777" w:rsidR="00CD6C72" w:rsidRPr="00CD6C72" w:rsidRDefault="00CD6C72">
      <w:pPr>
        <w:numPr>
          <w:ilvl w:val="1"/>
          <w:numId w:val="8"/>
        </w:numPr>
        <w:rPr>
          <w:rFonts w:ascii="Tahoma" w:hAnsi="Tahoma" w:cs="Tahoma"/>
          <w:color w:val="000000"/>
          <w:spacing w:val="-3"/>
        </w:rPr>
      </w:pPr>
      <w:r w:rsidRPr="00CD6C72">
        <w:rPr>
          <w:rFonts w:ascii="Tahoma" w:hAnsi="Tahoma" w:cs="Tahoma"/>
          <w:b/>
          <w:bCs/>
          <w:color w:val="000000"/>
          <w:spacing w:val="-3"/>
        </w:rPr>
        <w:t>d.</w:t>
      </w:r>
      <w:r w:rsidRPr="00CD6C72">
        <w:rPr>
          <w:rFonts w:ascii="Tahoma" w:hAnsi="Tahoma" w:cs="Tahoma"/>
          <w:color w:val="000000"/>
          <w:spacing w:val="-3"/>
        </w:rPr>
        <w:t xml:space="preserve"> er sprake is van overige omstandigheden die voor uw rekening en risico komen;</w:t>
      </w:r>
    </w:p>
    <w:p w14:paraId="2F2EC744" w14:textId="77777777" w:rsidR="00CD6C72" w:rsidRPr="00CD6C72" w:rsidRDefault="00CD6C72" w:rsidP="00CD6C72">
      <w:pPr>
        <w:rPr>
          <w:rFonts w:ascii="Tahoma" w:hAnsi="Tahoma" w:cs="Tahoma"/>
          <w:color w:val="000000"/>
          <w:spacing w:val="-3"/>
        </w:rPr>
      </w:pPr>
      <w:r w:rsidRPr="00CD6C72">
        <w:rPr>
          <w:rFonts w:ascii="Tahoma" w:hAnsi="Tahoma" w:cs="Tahoma"/>
          <w:color w:val="000000"/>
          <w:spacing w:val="-3"/>
        </w:rPr>
        <w:t>hebben wij recht op een redelijke verlenging van de overeengekomen termijn en op vergoeding van de hiermee gemoeide kosten en schade, zoals eventuele wachturen.</w:t>
      </w:r>
    </w:p>
    <w:p w14:paraId="309F4AD4" w14:textId="77777777" w:rsidR="00CD6C72" w:rsidRPr="00CD6C72" w:rsidRDefault="00CD6C72">
      <w:pPr>
        <w:numPr>
          <w:ilvl w:val="0"/>
          <w:numId w:val="8"/>
        </w:numPr>
        <w:rPr>
          <w:rFonts w:ascii="Tahoma" w:hAnsi="Tahoma" w:cs="Tahoma"/>
          <w:color w:val="000000"/>
          <w:spacing w:val="-3"/>
        </w:rPr>
      </w:pPr>
      <w:r w:rsidRPr="00CD6C72">
        <w:rPr>
          <w:rFonts w:ascii="Tahoma" w:hAnsi="Tahoma" w:cs="Tahoma"/>
          <w:color w:val="000000"/>
          <w:spacing w:val="-3"/>
        </w:rPr>
        <w:t>Bespoedigen wij de uitvoering van de overeenkomst op uw verzoek? Dan mogen wij de hiermee gemoeide overwerkuren en overige kosten aan u doorberekenen.</w:t>
      </w:r>
    </w:p>
    <w:p w14:paraId="6A0679A9" w14:textId="77777777" w:rsidR="00CD6C72" w:rsidRPr="00CD6C72" w:rsidRDefault="00CD6C72">
      <w:pPr>
        <w:numPr>
          <w:ilvl w:val="0"/>
          <w:numId w:val="8"/>
        </w:numPr>
        <w:rPr>
          <w:rFonts w:ascii="Tahoma" w:hAnsi="Tahoma" w:cs="Tahoma"/>
          <w:color w:val="000000"/>
          <w:spacing w:val="-3"/>
        </w:rPr>
      </w:pPr>
      <w:r w:rsidRPr="00CD6C72">
        <w:rPr>
          <w:rFonts w:ascii="Tahoma" w:hAnsi="Tahoma" w:cs="Tahoma"/>
          <w:color w:val="000000"/>
          <w:spacing w:val="-3"/>
        </w:rPr>
        <w:t>Het risico voor de bij de opdracht te leveren zaken gaat op u over zodra deze zaken op de werklocatie aankomen.</w:t>
      </w:r>
    </w:p>
    <w:p w14:paraId="15762FA6" w14:textId="77777777" w:rsidR="00CD6C72" w:rsidRPr="00CD6C72" w:rsidRDefault="00CD6C72">
      <w:pPr>
        <w:numPr>
          <w:ilvl w:val="0"/>
          <w:numId w:val="8"/>
        </w:numPr>
        <w:rPr>
          <w:rFonts w:ascii="Tahoma" w:hAnsi="Tahoma" w:cs="Tahoma"/>
          <w:color w:val="000000"/>
          <w:spacing w:val="-3"/>
        </w:rPr>
      </w:pPr>
      <w:r w:rsidRPr="00CD6C72">
        <w:rPr>
          <w:rFonts w:ascii="Tahoma" w:hAnsi="Tahoma" w:cs="Tahoma"/>
          <w:color w:val="000000"/>
          <w:spacing w:val="-3"/>
        </w:rPr>
        <w:t>Wij mogen voor de opdracht bestelde zaken voor uw rekening en risico opslaan, wanneer wij de opdracht niet op de overeengekomen wijze kunnen uitvoeren of afronden en de oorzaak hiervan in uw risicosfeer ligt. Wij geven u een redelijke termijn waarbinnen u ons de gelegenheid geeft de opdracht alsnog uit te voeren of af te ronden.</w:t>
      </w:r>
    </w:p>
    <w:p w14:paraId="720EB251" w14:textId="77777777" w:rsidR="00CD6C72" w:rsidRPr="00CD6C72" w:rsidRDefault="00CD6C72">
      <w:pPr>
        <w:numPr>
          <w:ilvl w:val="0"/>
          <w:numId w:val="8"/>
        </w:numPr>
        <w:rPr>
          <w:rFonts w:ascii="Tahoma" w:hAnsi="Tahoma" w:cs="Tahoma"/>
          <w:color w:val="000000"/>
          <w:spacing w:val="-3"/>
        </w:rPr>
      </w:pPr>
      <w:r w:rsidRPr="00CD6C72">
        <w:rPr>
          <w:rFonts w:ascii="Tahoma" w:hAnsi="Tahoma" w:cs="Tahoma"/>
          <w:color w:val="000000"/>
          <w:spacing w:val="-3"/>
        </w:rPr>
        <w:lastRenderedPageBreak/>
        <w:t>Blijft u na deze redelijke termijn in gebreke met uw verplichting? Dan bent u per direct in verzuim. Wij mogen de overeenkomst - door een aan u gerichte schriftelijke verklaring - geheel of gedeeltelijk ontbinden en de bestelde zaken voor opdrachten van derden gebruiken, zonder dat wij uw eventuele schade, rente en kosten moeten vergoeden. Ook tast dit ons recht niet aan op vergoeding van onze (opslag-)kosten, schade en winstderving of ons recht alsnog nakoming van u te vragen.</w:t>
      </w:r>
    </w:p>
    <w:p w14:paraId="38DBC46A" w14:textId="77777777" w:rsidR="00CD6C72" w:rsidRPr="00CD6C72" w:rsidRDefault="00CD6C72">
      <w:pPr>
        <w:numPr>
          <w:ilvl w:val="0"/>
          <w:numId w:val="8"/>
        </w:numPr>
        <w:rPr>
          <w:rFonts w:ascii="Tahoma" w:hAnsi="Tahoma" w:cs="Tahoma"/>
          <w:color w:val="000000"/>
          <w:spacing w:val="-3"/>
        </w:rPr>
      </w:pPr>
      <w:r w:rsidRPr="00CD6C72">
        <w:rPr>
          <w:rFonts w:ascii="Tahoma" w:hAnsi="Tahoma" w:cs="Tahoma"/>
          <w:color w:val="000000"/>
          <w:spacing w:val="-3"/>
        </w:rPr>
        <w:t>Als de werkzaamheden aan uw boot plaatsvinden in onze eigen werkplaats - en u geen gebruik maakt van onze haal- en brengservice - informeren wij u als u uw boot weer kunt ophalen. U haalt uw boot dan zo spoedig mogelijk op. Tenzij wij anders overeenkomen, mogen wij u (stallings-)kosten berekenen als u uw boot na 2 werkdagen nog niet heeft opgehaald.</w:t>
      </w:r>
    </w:p>
    <w:p w14:paraId="620ADB11" w14:textId="77777777" w:rsidR="00CD6C72" w:rsidRPr="00CD6C72" w:rsidRDefault="00CD6C72">
      <w:pPr>
        <w:numPr>
          <w:ilvl w:val="0"/>
          <w:numId w:val="8"/>
        </w:numPr>
        <w:rPr>
          <w:rFonts w:ascii="Tahoma" w:hAnsi="Tahoma" w:cs="Tahoma"/>
          <w:color w:val="000000"/>
          <w:spacing w:val="-3"/>
        </w:rPr>
      </w:pPr>
      <w:r w:rsidRPr="00CD6C72">
        <w:rPr>
          <w:rFonts w:ascii="Tahoma" w:hAnsi="Tahoma" w:cs="Tahoma"/>
          <w:color w:val="000000"/>
          <w:spacing w:val="-3"/>
        </w:rPr>
        <w:t>Bij de uitvoering van de overeenkomst houden wij rekening met de hiervoor relevante wettelijke voorschriften en beschikkingen van overheidswege. De eventuele kosten voor het naleven hiervan zijn voor uw rekening.</w:t>
      </w:r>
    </w:p>
    <w:p w14:paraId="5582FCBB" w14:textId="77777777" w:rsidR="00CD6C72" w:rsidRPr="00CD6C72" w:rsidRDefault="00CD6C72">
      <w:pPr>
        <w:numPr>
          <w:ilvl w:val="0"/>
          <w:numId w:val="8"/>
        </w:numPr>
        <w:rPr>
          <w:rFonts w:ascii="Tahoma" w:hAnsi="Tahoma" w:cs="Tahoma"/>
          <w:color w:val="000000"/>
          <w:spacing w:val="-3"/>
        </w:rPr>
      </w:pPr>
      <w:r w:rsidRPr="00CD6C72">
        <w:rPr>
          <w:rFonts w:ascii="Tahoma" w:hAnsi="Tahoma" w:cs="Tahoma"/>
          <w:color w:val="000000"/>
          <w:spacing w:val="-3"/>
        </w:rPr>
        <w:t>Wij informeren u over de gevolgen voor overeengekomen prijzen, tarieven en termijnen:</w:t>
      </w:r>
    </w:p>
    <w:p w14:paraId="1D267ECF" w14:textId="77777777" w:rsidR="00CD6C72" w:rsidRPr="00CD6C72" w:rsidRDefault="00CD6C72">
      <w:pPr>
        <w:numPr>
          <w:ilvl w:val="1"/>
          <w:numId w:val="8"/>
        </w:numPr>
        <w:rPr>
          <w:rFonts w:ascii="Tahoma" w:hAnsi="Tahoma" w:cs="Tahoma"/>
          <w:color w:val="000000"/>
          <w:spacing w:val="-3"/>
        </w:rPr>
      </w:pPr>
      <w:r w:rsidRPr="00CD6C72">
        <w:rPr>
          <w:rFonts w:ascii="Tahoma" w:hAnsi="Tahoma" w:cs="Tahoma"/>
          <w:b/>
          <w:bCs/>
          <w:color w:val="000000"/>
          <w:spacing w:val="-3"/>
        </w:rPr>
        <w:t>a.</w:t>
      </w:r>
      <w:r w:rsidRPr="00CD6C72">
        <w:rPr>
          <w:rFonts w:ascii="Tahoma" w:hAnsi="Tahoma" w:cs="Tahoma"/>
          <w:color w:val="000000"/>
          <w:spacing w:val="-3"/>
        </w:rPr>
        <w:t xml:space="preserve"> bij door u gewenste wijzigingen in een opdracht;</w:t>
      </w:r>
    </w:p>
    <w:p w14:paraId="68DB7BC0" w14:textId="77777777" w:rsidR="00CD6C72" w:rsidRPr="00CD6C72" w:rsidRDefault="00CD6C72">
      <w:pPr>
        <w:numPr>
          <w:ilvl w:val="1"/>
          <w:numId w:val="8"/>
        </w:numPr>
        <w:rPr>
          <w:rFonts w:ascii="Tahoma" w:hAnsi="Tahoma" w:cs="Tahoma"/>
          <w:color w:val="000000"/>
          <w:spacing w:val="-3"/>
        </w:rPr>
      </w:pPr>
      <w:r w:rsidRPr="00CD6C72">
        <w:rPr>
          <w:rFonts w:ascii="Tahoma" w:hAnsi="Tahoma" w:cs="Tahoma"/>
          <w:b/>
          <w:bCs/>
          <w:color w:val="000000"/>
          <w:spacing w:val="-3"/>
        </w:rPr>
        <w:t>b.</w:t>
      </w:r>
      <w:r w:rsidRPr="00CD6C72">
        <w:rPr>
          <w:rFonts w:ascii="Tahoma" w:hAnsi="Tahoma" w:cs="Tahoma"/>
          <w:color w:val="000000"/>
          <w:spacing w:val="-3"/>
        </w:rPr>
        <w:t xml:space="preserve"> als tijdens de uitvoering van de opdracht blijkt dat wij deze - door onvoorziene omstandigheden - niet op de overeengekomen wijze kunnen uitvoeren. Wij overleggen met u over een mogelijke gewijzigde uitvoering. Maken voornoemde omstandigheden de uitvoering onmogelijk? Dan hebben wij in ieder geval recht op volledige vergoeding van de al verrichte werkzaamheden/leveringen en door ons gemaakte kosten.</w:t>
      </w:r>
    </w:p>
    <w:p w14:paraId="47276990"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9: Meer- en minderwerk</w:t>
      </w:r>
    </w:p>
    <w:p w14:paraId="4E0999F8" w14:textId="77777777" w:rsidR="00CD6C72" w:rsidRPr="00CD6C72" w:rsidRDefault="00CD6C72">
      <w:pPr>
        <w:numPr>
          <w:ilvl w:val="0"/>
          <w:numId w:val="9"/>
        </w:numPr>
        <w:rPr>
          <w:rFonts w:ascii="Tahoma" w:hAnsi="Tahoma" w:cs="Tahoma"/>
          <w:color w:val="000000"/>
          <w:spacing w:val="-3"/>
        </w:rPr>
      </w:pPr>
      <w:r w:rsidRPr="00CD6C72">
        <w:rPr>
          <w:rFonts w:ascii="Tahoma" w:hAnsi="Tahoma" w:cs="Tahoma"/>
          <w:color w:val="000000"/>
          <w:spacing w:val="-3"/>
        </w:rPr>
        <w:t>Meerwerk betreft in ieder geval alle op uw verzoek of noodzakelijkerwijs uit de uitvoering van de overeenkomst voortkomende extra werkzaamheden en leveringen die niet zijn opgenomen in het aanbod/de opdracht.</w:t>
      </w:r>
    </w:p>
    <w:p w14:paraId="6164A512" w14:textId="77777777" w:rsidR="00CD6C72" w:rsidRPr="00CD6C72" w:rsidRDefault="00CD6C72">
      <w:pPr>
        <w:numPr>
          <w:ilvl w:val="0"/>
          <w:numId w:val="9"/>
        </w:numPr>
        <w:rPr>
          <w:rFonts w:ascii="Tahoma" w:hAnsi="Tahoma" w:cs="Tahoma"/>
          <w:color w:val="000000"/>
          <w:spacing w:val="-3"/>
        </w:rPr>
      </w:pPr>
      <w:r w:rsidRPr="00CD6C72">
        <w:rPr>
          <w:rFonts w:ascii="Tahoma" w:hAnsi="Tahoma" w:cs="Tahoma"/>
          <w:color w:val="000000"/>
          <w:spacing w:val="-3"/>
        </w:rPr>
        <w:t>Wij komen meer- en minderwerk schriftelijk met u overeen. Wij zijn pas gebonden aan mondelinge afspraken nadat wij deze schriftelijk aan u hebben bevestigd of zodra wij - zonder uw bezwaar - met de uitvoering hiervan zijn begonnen.</w:t>
      </w:r>
    </w:p>
    <w:p w14:paraId="6D1D858B" w14:textId="77777777" w:rsidR="00CD6C72" w:rsidRPr="00CD6C72" w:rsidRDefault="00CD6C72">
      <w:pPr>
        <w:numPr>
          <w:ilvl w:val="0"/>
          <w:numId w:val="9"/>
        </w:numPr>
        <w:rPr>
          <w:rFonts w:ascii="Tahoma" w:hAnsi="Tahoma" w:cs="Tahoma"/>
          <w:color w:val="000000"/>
          <w:spacing w:val="-3"/>
        </w:rPr>
      </w:pPr>
      <w:r w:rsidRPr="00CD6C72">
        <w:rPr>
          <w:rFonts w:ascii="Tahoma" w:hAnsi="Tahoma" w:cs="Tahoma"/>
          <w:color w:val="000000"/>
          <w:spacing w:val="-3"/>
        </w:rPr>
        <w:t>Verrekening van meer- en minderwerk is in ieder geval aan de orde bij wijzigingen in de oorspronkelijke opdracht.</w:t>
      </w:r>
    </w:p>
    <w:p w14:paraId="209915D1" w14:textId="77777777" w:rsidR="00CD6C72" w:rsidRPr="00CD6C72" w:rsidRDefault="00CD6C72">
      <w:pPr>
        <w:numPr>
          <w:ilvl w:val="0"/>
          <w:numId w:val="9"/>
        </w:numPr>
        <w:rPr>
          <w:rFonts w:ascii="Tahoma" w:hAnsi="Tahoma" w:cs="Tahoma"/>
          <w:color w:val="000000"/>
          <w:spacing w:val="-3"/>
        </w:rPr>
      </w:pPr>
      <w:r w:rsidRPr="00CD6C72">
        <w:rPr>
          <w:rFonts w:ascii="Tahoma" w:hAnsi="Tahoma" w:cs="Tahoma"/>
          <w:color w:val="000000"/>
          <w:spacing w:val="-3"/>
        </w:rPr>
        <w:t>Tenzij wij anders overeenkomen, verrekenen wij meer- en minderwerk bij de eindafrekening met u. Als daarbij het saldo van het minderwerk dat van het meerwerk overtreft, mogen wij bij de eindafrekening 10% van het verschil van de saldi bij u in rekening brengen. Dit geldt niet als het minderwerk op ons verzoek is.</w:t>
      </w:r>
    </w:p>
    <w:p w14:paraId="2BE6B131"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10: Goedkeuring - oplevering werkzaamheden</w:t>
      </w:r>
    </w:p>
    <w:p w14:paraId="4C287C77" w14:textId="77777777" w:rsidR="00CD6C72" w:rsidRPr="00CD6C72" w:rsidRDefault="00CD6C72">
      <w:pPr>
        <w:numPr>
          <w:ilvl w:val="0"/>
          <w:numId w:val="10"/>
        </w:numPr>
        <w:rPr>
          <w:rFonts w:ascii="Tahoma" w:hAnsi="Tahoma" w:cs="Tahoma"/>
          <w:color w:val="000000"/>
          <w:spacing w:val="-3"/>
        </w:rPr>
      </w:pPr>
      <w:r w:rsidRPr="00CD6C72">
        <w:rPr>
          <w:rFonts w:ascii="Tahoma" w:hAnsi="Tahoma" w:cs="Tahoma"/>
          <w:color w:val="000000"/>
          <w:spacing w:val="-3"/>
        </w:rPr>
        <w:t>Wij informeren u wanneer wij de overeengekomen werkzaamheden hebben afgerond en u uw boot weer kunt ophalen/uw boot weer gebruiksklaar is.</w:t>
      </w:r>
    </w:p>
    <w:p w14:paraId="483BCF00" w14:textId="77777777" w:rsidR="00CD6C72" w:rsidRPr="00CD6C72" w:rsidRDefault="00CD6C72">
      <w:pPr>
        <w:numPr>
          <w:ilvl w:val="0"/>
          <w:numId w:val="10"/>
        </w:numPr>
        <w:rPr>
          <w:rFonts w:ascii="Tahoma" w:hAnsi="Tahoma" w:cs="Tahoma"/>
          <w:color w:val="000000"/>
          <w:spacing w:val="-3"/>
        </w:rPr>
      </w:pPr>
      <w:r w:rsidRPr="00CD6C72">
        <w:rPr>
          <w:rFonts w:ascii="Tahoma" w:hAnsi="Tahoma" w:cs="Tahoma"/>
          <w:color w:val="000000"/>
          <w:spacing w:val="-3"/>
        </w:rPr>
        <w:t>De werkzaamheden zijn conform de overeenkomst opgeleverd, op het moment dat u de boot heeft gecontroleerd en de opleverstaat of (werk-)bon voor goedkeuring heeft getekend.</w:t>
      </w:r>
    </w:p>
    <w:p w14:paraId="398110D0" w14:textId="77777777" w:rsidR="00CD6C72" w:rsidRPr="00CD6C72" w:rsidRDefault="00CD6C72">
      <w:pPr>
        <w:numPr>
          <w:ilvl w:val="0"/>
          <w:numId w:val="10"/>
        </w:numPr>
        <w:rPr>
          <w:rFonts w:ascii="Tahoma" w:hAnsi="Tahoma" w:cs="Tahoma"/>
          <w:color w:val="000000"/>
          <w:spacing w:val="-3"/>
        </w:rPr>
      </w:pPr>
      <w:r w:rsidRPr="00CD6C72">
        <w:rPr>
          <w:rFonts w:ascii="Tahoma" w:hAnsi="Tahoma" w:cs="Tahoma"/>
          <w:color w:val="000000"/>
          <w:spacing w:val="-3"/>
        </w:rPr>
        <w:t>Verstrekken wij geen opleverstaat/(werk-)bon of verzuimt u deze te ondertekenen? Dan wordt u geacht toch uw goedkeuring te hebben gegeven op het moment dat u uw boot weer in gebruik neemt of als u binnen 5 werkdagen na afronding van onze werkzaamheden geen klachten uit.</w:t>
      </w:r>
    </w:p>
    <w:p w14:paraId="276EBEED" w14:textId="77777777" w:rsidR="00CD6C72" w:rsidRPr="00CD6C72" w:rsidRDefault="00CD6C72">
      <w:pPr>
        <w:numPr>
          <w:ilvl w:val="0"/>
          <w:numId w:val="10"/>
        </w:numPr>
        <w:rPr>
          <w:rFonts w:ascii="Tahoma" w:hAnsi="Tahoma" w:cs="Tahoma"/>
          <w:color w:val="000000"/>
          <w:spacing w:val="-3"/>
        </w:rPr>
      </w:pPr>
      <w:r w:rsidRPr="00CD6C72">
        <w:rPr>
          <w:rFonts w:ascii="Tahoma" w:hAnsi="Tahoma" w:cs="Tahoma"/>
          <w:color w:val="000000"/>
          <w:spacing w:val="-3"/>
        </w:rPr>
        <w:t>Constateert u na de oplevering nog vuil, onvolkomenheden e.d.? Dan gelden hiervoor de bepalingen van het klachtartikel.</w:t>
      </w:r>
    </w:p>
    <w:p w14:paraId="5E9F48E3"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11: Klachten</w:t>
      </w:r>
    </w:p>
    <w:p w14:paraId="1FBC0E8C" w14:textId="77777777" w:rsidR="00CD6C72" w:rsidRPr="00CD6C72" w:rsidRDefault="00CD6C72">
      <w:pPr>
        <w:numPr>
          <w:ilvl w:val="0"/>
          <w:numId w:val="11"/>
        </w:numPr>
        <w:rPr>
          <w:rFonts w:ascii="Tahoma" w:hAnsi="Tahoma" w:cs="Tahoma"/>
          <w:color w:val="000000"/>
          <w:spacing w:val="-3"/>
        </w:rPr>
      </w:pPr>
      <w:r w:rsidRPr="00CD6C72">
        <w:rPr>
          <w:rFonts w:ascii="Tahoma" w:hAnsi="Tahoma" w:cs="Tahoma"/>
          <w:color w:val="000000"/>
          <w:spacing w:val="-3"/>
        </w:rPr>
        <w:t>Klachten over verrichte werkzaamheden en de hierbij gebruikte zaken meldt u direct na ontdekking - maar uiterlijk binnen 5 werkdagen na oplevering - aan ons, gevolgd door een schriftelijke bevestiging van de klacht. Komen wij een garantietermijn overeen voor de werkzaamheden? Dan meldt u deze klachten ook direct na ontdekking, maar uiterlijk binnen de garantietermijn aan ons, ook gevolgd door een schriftelijke bevestiging. Alle gevolgen van het niet direct melden zijn voor uw risico. Bij gebreke van een tijdige klacht, worden de werkzaamheden geacht conform de overeenkomst te zijn verricht.</w:t>
      </w:r>
    </w:p>
    <w:p w14:paraId="0C86E1C9" w14:textId="77777777" w:rsidR="00CD6C72" w:rsidRPr="00CD6C72" w:rsidRDefault="00CD6C72">
      <w:pPr>
        <w:numPr>
          <w:ilvl w:val="0"/>
          <w:numId w:val="11"/>
        </w:numPr>
        <w:rPr>
          <w:rFonts w:ascii="Tahoma" w:hAnsi="Tahoma" w:cs="Tahoma"/>
          <w:color w:val="000000"/>
          <w:spacing w:val="-3"/>
        </w:rPr>
      </w:pPr>
      <w:r w:rsidRPr="00CD6C72">
        <w:rPr>
          <w:rFonts w:ascii="Tahoma" w:hAnsi="Tahoma" w:cs="Tahoma"/>
          <w:color w:val="000000"/>
          <w:spacing w:val="-3"/>
        </w:rPr>
        <w:t>Meldt u een klacht niet tijdig? Dan kunt u geen beroep doen op een overeengekomen garantie.</w:t>
      </w:r>
    </w:p>
    <w:p w14:paraId="2D909617" w14:textId="77777777" w:rsidR="00CD6C72" w:rsidRPr="00CD6C72" w:rsidRDefault="00CD6C72">
      <w:pPr>
        <w:numPr>
          <w:ilvl w:val="0"/>
          <w:numId w:val="11"/>
        </w:numPr>
        <w:rPr>
          <w:rFonts w:ascii="Tahoma" w:hAnsi="Tahoma" w:cs="Tahoma"/>
          <w:color w:val="000000"/>
          <w:spacing w:val="-3"/>
        </w:rPr>
      </w:pPr>
      <w:r w:rsidRPr="00CD6C72">
        <w:rPr>
          <w:rFonts w:ascii="Tahoma" w:hAnsi="Tahoma" w:cs="Tahoma"/>
          <w:color w:val="000000"/>
          <w:spacing w:val="-3"/>
        </w:rPr>
        <w:t>Klachten schorten uw betalingsverplichting niet op.</w:t>
      </w:r>
    </w:p>
    <w:p w14:paraId="1EDAC16E" w14:textId="77777777" w:rsidR="00CD6C72" w:rsidRPr="00CD6C72" w:rsidRDefault="00CD6C72">
      <w:pPr>
        <w:numPr>
          <w:ilvl w:val="0"/>
          <w:numId w:val="11"/>
        </w:numPr>
        <w:rPr>
          <w:rFonts w:ascii="Tahoma" w:hAnsi="Tahoma" w:cs="Tahoma"/>
          <w:color w:val="000000"/>
          <w:spacing w:val="-3"/>
        </w:rPr>
      </w:pPr>
      <w:r w:rsidRPr="00CD6C72">
        <w:rPr>
          <w:rFonts w:ascii="Tahoma" w:hAnsi="Tahoma" w:cs="Tahoma"/>
          <w:color w:val="000000"/>
          <w:spacing w:val="-3"/>
        </w:rPr>
        <w:t>Het vorige lid geldt niet voor consumenten.</w:t>
      </w:r>
    </w:p>
    <w:p w14:paraId="493B60F7" w14:textId="77777777" w:rsidR="00CD6C72" w:rsidRPr="00CD6C72" w:rsidRDefault="00CD6C72">
      <w:pPr>
        <w:numPr>
          <w:ilvl w:val="0"/>
          <w:numId w:val="11"/>
        </w:numPr>
        <w:rPr>
          <w:rFonts w:ascii="Tahoma" w:hAnsi="Tahoma" w:cs="Tahoma"/>
          <w:color w:val="000000"/>
          <w:spacing w:val="-3"/>
        </w:rPr>
      </w:pPr>
      <w:r w:rsidRPr="00CD6C72">
        <w:rPr>
          <w:rFonts w:ascii="Tahoma" w:hAnsi="Tahoma" w:cs="Tahoma"/>
          <w:color w:val="000000"/>
          <w:spacing w:val="-3"/>
        </w:rPr>
        <w:lastRenderedPageBreak/>
        <w:t>U stelt ons in staat de klacht te onderzoeken en geeft ons alle hiervoor relevante informatie. Is voor het onderzoek noodzakelijk dat u uw boot (weer) aan ons ter beschikking stelt of moeten wij de klacht ter plaatse onderzoeken? Dan is dit voor uw rekening, tenzij uw klacht achteraf gegrond blijkt te zijn. U draagt altijd het transportrisico.</w:t>
      </w:r>
    </w:p>
    <w:p w14:paraId="0603D2EE" w14:textId="77777777" w:rsidR="00CD6C72" w:rsidRPr="00CD6C72" w:rsidRDefault="00CD6C72">
      <w:pPr>
        <w:numPr>
          <w:ilvl w:val="0"/>
          <w:numId w:val="11"/>
        </w:numPr>
        <w:rPr>
          <w:rFonts w:ascii="Tahoma" w:hAnsi="Tahoma" w:cs="Tahoma"/>
          <w:color w:val="000000"/>
          <w:spacing w:val="-3"/>
        </w:rPr>
      </w:pPr>
      <w:r w:rsidRPr="00CD6C72">
        <w:rPr>
          <w:rFonts w:ascii="Tahoma" w:hAnsi="Tahoma" w:cs="Tahoma"/>
          <w:color w:val="000000"/>
          <w:spacing w:val="-3"/>
        </w:rPr>
        <w:t>Geen klachten zijn mogelijk over onze werkzaamheden aan uw boot als u of een derde na oplevering reinigings- of overige werkzaamheden heeft uitgevoerd aan uw boot waardoor wij uw klacht niet (meer) kunnen controleren.</w:t>
      </w:r>
    </w:p>
    <w:p w14:paraId="5BBF96DA"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12: Garanties</w:t>
      </w:r>
    </w:p>
    <w:p w14:paraId="600B1158" w14:textId="77777777" w:rsidR="00CD6C72" w:rsidRPr="00CD6C72" w:rsidRDefault="00CD6C72">
      <w:pPr>
        <w:numPr>
          <w:ilvl w:val="0"/>
          <w:numId w:val="12"/>
        </w:numPr>
        <w:rPr>
          <w:rFonts w:ascii="Tahoma" w:hAnsi="Tahoma" w:cs="Tahoma"/>
          <w:color w:val="000000"/>
          <w:spacing w:val="-3"/>
        </w:rPr>
      </w:pPr>
      <w:r w:rsidRPr="00CD6C72">
        <w:rPr>
          <w:rFonts w:ascii="Tahoma" w:hAnsi="Tahoma" w:cs="Tahoma"/>
          <w:color w:val="000000"/>
          <w:spacing w:val="-3"/>
        </w:rPr>
        <w:t>Wij voeren de opdracht naar behoren en conform de in onze branche geldende normen uit, maar geven geen verdere garantie dan wij uitdrukkelijk met u overeenkomen.</w:t>
      </w:r>
    </w:p>
    <w:p w14:paraId="23A5493E" w14:textId="77777777" w:rsidR="00CD6C72" w:rsidRPr="00CD6C72" w:rsidRDefault="00CD6C72">
      <w:pPr>
        <w:numPr>
          <w:ilvl w:val="0"/>
          <w:numId w:val="12"/>
        </w:numPr>
        <w:rPr>
          <w:rFonts w:ascii="Tahoma" w:hAnsi="Tahoma" w:cs="Tahoma"/>
          <w:color w:val="000000"/>
          <w:spacing w:val="-3"/>
        </w:rPr>
      </w:pPr>
      <w:r w:rsidRPr="00CD6C72">
        <w:rPr>
          <w:rFonts w:ascii="Tahoma" w:hAnsi="Tahoma" w:cs="Tahoma"/>
          <w:color w:val="000000"/>
          <w:spacing w:val="-3"/>
        </w:rPr>
        <w:t>Wij staan tijdens de garantietermijn in voor de gebruikelijke kwaliteit en deugdelijkheid van het (op)geleverde.</w:t>
      </w:r>
    </w:p>
    <w:p w14:paraId="16F7950F" w14:textId="77777777" w:rsidR="00CD6C72" w:rsidRPr="00CD6C72" w:rsidRDefault="00CD6C72">
      <w:pPr>
        <w:numPr>
          <w:ilvl w:val="0"/>
          <w:numId w:val="12"/>
        </w:numPr>
        <w:rPr>
          <w:rFonts w:ascii="Tahoma" w:hAnsi="Tahoma" w:cs="Tahoma"/>
          <w:color w:val="000000"/>
          <w:spacing w:val="-3"/>
        </w:rPr>
      </w:pPr>
      <w:r w:rsidRPr="00CD6C72">
        <w:rPr>
          <w:rFonts w:ascii="Tahoma" w:hAnsi="Tahoma" w:cs="Tahoma"/>
          <w:color w:val="000000"/>
          <w:spacing w:val="-3"/>
        </w:rPr>
        <w:t>Bij het gebruik van voor een opdracht benodigde zaken baseren wij ons op informatie van de fabrikant/leverancier over de eigenschappen hiervan. Geeft de fabrikant/leverancier voor deze gebruikte zaken een garantie? Dan geldt deze garantie op dezelfde wijze tussen ons. Wij informeren u hierover.</w:t>
      </w:r>
    </w:p>
    <w:p w14:paraId="331E2981" w14:textId="77777777" w:rsidR="00CD6C72" w:rsidRPr="00CD6C72" w:rsidRDefault="00CD6C72">
      <w:pPr>
        <w:numPr>
          <w:ilvl w:val="0"/>
          <w:numId w:val="12"/>
        </w:numPr>
        <w:rPr>
          <w:rFonts w:ascii="Tahoma" w:hAnsi="Tahoma" w:cs="Tahoma"/>
          <w:color w:val="000000"/>
          <w:spacing w:val="-3"/>
        </w:rPr>
      </w:pPr>
      <w:r w:rsidRPr="00CD6C72">
        <w:rPr>
          <w:rFonts w:ascii="Tahoma" w:hAnsi="Tahoma" w:cs="Tahoma"/>
          <w:color w:val="000000"/>
          <w:spacing w:val="-3"/>
        </w:rPr>
        <w:t>Let wel: wij zijn bij een beroep op de in lid 3 genoemde garantie altijd afhankelijk van de vraag in hoeverre de fabrikant/leverancier een beroep op zijn garantie accepteert. De fabrikant/leverancier kijkt - bijvoorbeeld - of zijn product correct is aangebracht, maar ook naar de invloed die het eigen materiaal van uw boot heeft. In de praktijk blijkt helaas dat dit materiaal een zodanige invloed kan hebben op de werking van een product dat - bijvoorbeeld bij een coating - toch binnen korte tijd verkleuringen, inwerking van zon e.d. kunnen optreden. Ook hiervoor zijn wij afhankelijk van informatie van de fabrikant/leverancier en dit is niet altijd bekend.</w:t>
      </w:r>
    </w:p>
    <w:p w14:paraId="272B1787" w14:textId="77777777" w:rsidR="00CD6C72" w:rsidRPr="00CD6C72" w:rsidRDefault="00CD6C72">
      <w:pPr>
        <w:numPr>
          <w:ilvl w:val="0"/>
          <w:numId w:val="12"/>
        </w:numPr>
        <w:rPr>
          <w:rFonts w:ascii="Tahoma" w:hAnsi="Tahoma" w:cs="Tahoma"/>
          <w:color w:val="000000"/>
          <w:spacing w:val="-3"/>
        </w:rPr>
      </w:pPr>
      <w:r w:rsidRPr="00CD6C72">
        <w:rPr>
          <w:rFonts w:ascii="Tahoma" w:hAnsi="Tahoma" w:cs="Tahoma"/>
          <w:color w:val="000000"/>
          <w:spacing w:val="-3"/>
        </w:rPr>
        <w:t>Wilt u dat wij de zaken gebruiken voor een ander doel dan het gebruikelijke doel of op een andere wijze dan de gebruikelijke wijze? Dan garanderen wij alleen dat de zaken hiervoor geschikt zijn als wij dat schriftelijk aan u bevestigen.</w:t>
      </w:r>
    </w:p>
    <w:p w14:paraId="3B324B78" w14:textId="77777777" w:rsidR="00CD6C72" w:rsidRPr="00CD6C72" w:rsidRDefault="00CD6C72">
      <w:pPr>
        <w:numPr>
          <w:ilvl w:val="0"/>
          <w:numId w:val="12"/>
        </w:numPr>
        <w:rPr>
          <w:rFonts w:ascii="Tahoma" w:hAnsi="Tahoma" w:cs="Tahoma"/>
          <w:color w:val="000000"/>
          <w:spacing w:val="-3"/>
        </w:rPr>
      </w:pPr>
      <w:r w:rsidRPr="00CD6C72">
        <w:rPr>
          <w:rFonts w:ascii="Tahoma" w:hAnsi="Tahoma" w:cs="Tahoma"/>
          <w:color w:val="000000"/>
          <w:spacing w:val="-3"/>
        </w:rPr>
        <w:t>U kunt geen beroep doen op de garantie zolang u de voor de opdracht overeengekomen vergoeding nog niet heeft voldaan.</w:t>
      </w:r>
    </w:p>
    <w:p w14:paraId="138601A1" w14:textId="77777777" w:rsidR="00CD6C72" w:rsidRPr="00CD6C72" w:rsidRDefault="00CD6C72">
      <w:pPr>
        <w:numPr>
          <w:ilvl w:val="0"/>
          <w:numId w:val="12"/>
        </w:numPr>
        <w:rPr>
          <w:rFonts w:ascii="Tahoma" w:hAnsi="Tahoma" w:cs="Tahoma"/>
          <w:color w:val="000000"/>
          <w:spacing w:val="-3"/>
        </w:rPr>
      </w:pPr>
      <w:r w:rsidRPr="00CD6C72">
        <w:rPr>
          <w:rFonts w:ascii="Tahoma" w:hAnsi="Tahoma" w:cs="Tahoma"/>
          <w:color w:val="000000"/>
          <w:spacing w:val="-3"/>
        </w:rPr>
        <w:t>Het vorige lid geldt niet voor consumenten.</w:t>
      </w:r>
    </w:p>
    <w:p w14:paraId="16F93876" w14:textId="77777777" w:rsidR="00CD6C72" w:rsidRPr="00CD6C72" w:rsidRDefault="00CD6C72">
      <w:pPr>
        <w:numPr>
          <w:ilvl w:val="0"/>
          <w:numId w:val="12"/>
        </w:numPr>
        <w:rPr>
          <w:rFonts w:ascii="Tahoma" w:hAnsi="Tahoma" w:cs="Tahoma"/>
          <w:color w:val="000000"/>
          <w:spacing w:val="-3"/>
        </w:rPr>
      </w:pPr>
      <w:r w:rsidRPr="00CD6C72">
        <w:rPr>
          <w:rFonts w:ascii="Tahoma" w:hAnsi="Tahoma" w:cs="Tahoma"/>
          <w:color w:val="000000"/>
          <w:spacing w:val="-3"/>
        </w:rPr>
        <w:t>Beroept u zich terecht op een overeengekomen garantie? Dan hebben wij de keuze uit het alsnog - kosteloos en op de juiste wijze - uitvoeren van de overeengekomen werkzaamheden dan wel een terugbetaling van of korting op de overeengekomen prijs/vergoeding. Als sprake is van bijkomende schade, gelden hiervoor de bepalingen van het aansprakelijkheidsartikel.</w:t>
      </w:r>
    </w:p>
    <w:p w14:paraId="71F7B878" w14:textId="77777777" w:rsidR="00CD6C72" w:rsidRPr="00CD6C72" w:rsidRDefault="00CD6C72">
      <w:pPr>
        <w:numPr>
          <w:ilvl w:val="0"/>
          <w:numId w:val="12"/>
        </w:numPr>
        <w:rPr>
          <w:rFonts w:ascii="Tahoma" w:hAnsi="Tahoma" w:cs="Tahoma"/>
          <w:color w:val="000000"/>
          <w:spacing w:val="-3"/>
        </w:rPr>
      </w:pPr>
      <w:r w:rsidRPr="00CD6C72">
        <w:rPr>
          <w:rFonts w:ascii="Tahoma" w:hAnsi="Tahoma" w:cs="Tahoma"/>
          <w:color w:val="000000"/>
          <w:spacing w:val="-3"/>
        </w:rPr>
        <w:t>Bent u een consument? Dan mag u altijd kiezen voor het alsnog - kosteloos en op de juiste wijze - uitvoeren van de werkzaamheden, tenzij dit in redelijkheid niet van ons kan worden gevraagd. In dit laatste geval mag u de overeenkomst - door een aan ons gerichte schriftelijke verklaring - ontbinden of een korting op de overeengekomen prijs/vergoeding vragen.</w:t>
      </w:r>
    </w:p>
    <w:p w14:paraId="476CB6E0"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13: Aansprakelijkheid</w:t>
      </w:r>
    </w:p>
    <w:p w14:paraId="30B07CC7" w14:textId="77777777" w:rsidR="00CD6C72" w:rsidRPr="00CD6C72" w:rsidRDefault="00CD6C72">
      <w:pPr>
        <w:numPr>
          <w:ilvl w:val="0"/>
          <w:numId w:val="13"/>
        </w:numPr>
        <w:rPr>
          <w:rFonts w:ascii="Tahoma" w:hAnsi="Tahoma" w:cs="Tahoma"/>
          <w:color w:val="000000"/>
          <w:spacing w:val="-3"/>
        </w:rPr>
      </w:pPr>
      <w:r w:rsidRPr="00CD6C72">
        <w:rPr>
          <w:rFonts w:ascii="Tahoma" w:hAnsi="Tahoma" w:cs="Tahoma"/>
          <w:color w:val="000000"/>
          <w:spacing w:val="-3"/>
        </w:rPr>
        <w:t>Buiten de uitdrukkelijk met u overeengekomen of door ons gegeven garanties/gegarandeerde resultaten, aanvaarden wij geen enkele aansprakelijkheid.</w:t>
      </w:r>
    </w:p>
    <w:p w14:paraId="7DAFAA1E" w14:textId="77777777" w:rsidR="00CD6C72" w:rsidRPr="00CD6C72" w:rsidRDefault="00CD6C72">
      <w:pPr>
        <w:numPr>
          <w:ilvl w:val="0"/>
          <w:numId w:val="13"/>
        </w:numPr>
        <w:rPr>
          <w:rFonts w:ascii="Tahoma" w:hAnsi="Tahoma" w:cs="Tahoma"/>
          <w:color w:val="000000"/>
          <w:spacing w:val="-3"/>
        </w:rPr>
      </w:pPr>
      <w:r w:rsidRPr="00CD6C72">
        <w:rPr>
          <w:rFonts w:ascii="Tahoma" w:hAnsi="Tahoma" w:cs="Tahoma"/>
          <w:color w:val="000000"/>
          <w:spacing w:val="-3"/>
        </w:rPr>
        <w:t>Wij zijn alleen aansprakelijk voor directe schade. Iedere aansprakelijkheid voor gevolgschade, zoals bedrijfsschade, winstderving en geleden verlies, vertragingsschade, personen- of letselschade, is uitdrukkelijk uitgesloten.</w:t>
      </w:r>
    </w:p>
    <w:p w14:paraId="571E3A35" w14:textId="77777777" w:rsidR="00CD6C72" w:rsidRPr="00CD6C72" w:rsidRDefault="00CD6C72">
      <w:pPr>
        <w:numPr>
          <w:ilvl w:val="0"/>
          <w:numId w:val="13"/>
        </w:numPr>
        <w:rPr>
          <w:rFonts w:ascii="Tahoma" w:hAnsi="Tahoma" w:cs="Tahoma"/>
          <w:color w:val="000000"/>
          <w:spacing w:val="-3"/>
        </w:rPr>
      </w:pPr>
      <w:r w:rsidRPr="00CD6C72">
        <w:rPr>
          <w:rFonts w:ascii="Tahoma" w:hAnsi="Tahoma" w:cs="Tahoma"/>
          <w:color w:val="000000"/>
          <w:spacing w:val="-3"/>
        </w:rPr>
        <w:t>U neemt alle noodzakelijke maatregelen om de schade te voorkomen of beperken.</w:t>
      </w:r>
    </w:p>
    <w:p w14:paraId="3DABE017" w14:textId="77777777" w:rsidR="00CD6C72" w:rsidRPr="00CD6C72" w:rsidRDefault="00CD6C72">
      <w:pPr>
        <w:numPr>
          <w:ilvl w:val="0"/>
          <w:numId w:val="13"/>
        </w:numPr>
        <w:rPr>
          <w:rFonts w:ascii="Tahoma" w:hAnsi="Tahoma" w:cs="Tahoma"/>
          <w:color w:val="000000"/>
          <w:spacing w:val="-3"/>
        </w:rPr>
      </w:pPr>
      <w:r w:rsidRPr="00CD6C72">
        <w:rPr>
          <w:rFonts w:ascii="Tahoma" w:hAnsi="Tahoma" w:cs="Tahoma"/>
          <w:color w:val="000000"/>
          <w:spacing w:val="-3"/>
        </w:rPr>
        <w:t>Als wij aansprakelijk zijn, is onze schadevergoedingsplicht altijd beperkt tot maximaal het bedrag dat onze verzekeraar in het voorkomende geval uitkeert. Komt het niet tot een uitkering of valt de schade niet onder een door ons gesloten verzekering? Dan is onze schadevergoedingsplicht beperkt tot maximaal het factuurbedrag voor de opdracht.</w:t>
      </w:r>
    </w:p>
    <w:p w14:paraId="05C0AE39" w14:textId="77777777" w:rsidR="00CD6C72" w:rsidRPr="00CD6C72" w:rsidRDefault="00CD6C72">
      <w:pPr>
        <w:numPr>
          <w:ilvl w:val="0"/>
          <w:numId w:val="13"/>
        </w:numPr>
        <w:rPr>
          <w:rFonts w:ascii="Tahoma" w:hAnsi="Tahoma" w:cs="Tahoma"/>
          <w:color w:val="000000"/>
          <w:spacing w:val="-3"/>
        </w:rPr>
      </w:pPr>
      <w:r w:rsidRPr="00CD6C72">
        <w:rPr>
          <w:rFonts w:ascii="Tahoma" w:hAnsi="Tahoma" w:cs="Tahoma"/>
          <w:color w:val="000000"/>
          <w:spacing w:val="-3"/>
        </w:rPr>
        <w:t>Al uw aanspraken op een vergoeding van geleden schade verjaren in ieder geval 6 maanden nadat u bekend bent met/had kunnen zijn met de door u geleden schade en ons dus hiervoor had kunnen aanspreken.</w:t>
      </w:r>
    </w:p>
    <w:p w14:paraId="4BE86858" w14:textId="77777777" w:rsidR="00CD6C72" w:rsidRPr="00CD6C72" w:rsidRDefault="00CD6C72">
      <w:pPr>
        <w:numPr>
          <w:ilvl w:val="0"/>
          <w:numId w:val="13"/>
        </w:numPr>
        <w:rPr>
          <w:rFonts w:ascii="Tahoma" w:hAnsi="Tahoma" w:cs="Tahoma"/>
          <w:color w:val="000000"/>
          <w:spacing w:val="-3"/>
        </w:rPr>
      </w:pPr>
      <w:r w:rsidRPr="00CD6C72">
        <w:rPr>
          <w:rFonts w:ascii="Tahoma" w:hAnsi="Tahoma" w:cs="Tahoma"/>
          <w:color w:val="000000"/>
          <w:spacing w:val="-3"/>
        </w:rPr>
        <w:t>In afwijking van het vorige lid geldt voor consumenten een termijn van 1 jaar.</w:t>
      </w:r>
    </w:p>
    <w:p w14:paraId="2DF7D52E" w14:textId="77777777" w:rsidR="00CD6C72" w:rsidRPr="00CD6C72" w:rsidRDefault="00CD6C72">
      <w:pPr>
        <w:numPr>
          <w:ilvl w:val="0"/>
          <w:numId w:val="13"/>
        </w:numPr>
        <w:rPr>
          <w:rFonts w:ascii="Tahoma" w:hAnsi="Tahoma" w:cs="Tahoma"/>
          <w:color w:val="000000"/>
          <w:spacing w:val="-3"/>
        </w:rPr>
      </w:pPr>
      <w:r w:rsidRPr="00CD6C72">
        <w:rPr>
          <w:rFonts w:ascii="Tahoma" w:hAnsi="Tahoma" w:cs="Tahoma"/>
          <w:color w:val="000000"/>
          <w:spacing w:val="-3"/>
        </w:rPr>
        <w:lastRenderedPageBreak/>
        <w:t>Stelt u materialen voor de werkzaamheden beschikbaar? Dan zijn wij verantwoordelijk voor een correcte verwerking, maar niet voor de deugdelijkheid van deze materialen noch voor het effect dat deze materialen op het eindresultaat of uw boot hebben.</w:t>
      </w:r>
    </w:p>
    <w:p w14:paraId="17BA1E0E" w14:textId="77777777" w:rsidR="00CD6C72" w:rsidRPr="00CD6C72" w:rsidRDefault="00CD6C72">
      <w:pPr>
        <w:numPr>
          <w:ilvl w:val="0"/>
          <w:numId w:val="13"/>
        </w:numPr>
        <w:rPr>
          <w:rFonts w:ascii="Tahoma" w:hAnsi="Tahoma" w:cs="Tahoma"/>
          <w:color w:val="000000"/>
          <w:spacing w:val="-3"/>
        </w:rPr>
      </w:pPr>
      <w:r w:rsidRPr="00CD6C72">
        <w:rPr>
          <w:rFonts w:ascii="Tahoma" w:hAnsi="Tahoma" w:cs="Tahoma"/>
          <w:color w:val="000000"/>
          <w:spacing w:val="-3"/>
        </w:rPr>
        <w:t>Tenzij wij anders overeenkomen, kunnen wij geen beschadigingen van/aan de oppervlakte of het interieur van uw boot herstellen. Wij zijn niet aansprakelijk als dergelijke beschadigingen verergeren bij/door onze werkzaamheden.</w:t>
      </w:r>
    </w:p>
    <w:p w14:paraId="5A1FB87B" w14:textId="77777777" w:rsidR="00CD6C72" w:rsidRPr="00CD6C72" w:rsidRDefault="00CD6C72">
      <w:pPr>
        <w:numPr>
          <w:ilvl w:val="0"/>
          <w:numId w:val="13"/>
        </w:numPr>
        <w:rPr>
          <w:rFonts w:ascii="Tahoma" w:hAnsi="Tahoma" w:cs="Tahoma"/>
          <w:color w:val="000000"/>
          <w:spacing w:val="-3"/>
        </w:rPr>
      </w:pPr>
      <w:r w:rsidRPr="00CD6C72">
        <w:rPr>
          <w:rFonts w:ascii="Tahoma" w:hAnsi="Tahoma" w:cs="Tahoma"/>
          <w:b/>
          <w:bCs/>
          <w:color w:val="000000"/>
          <w:spacing w:val="-3"/>
        </w:rPr>
        <w:t>Wij zijn niet aansprakelijk voor het loslaten, scheuren of beschadigen van stiksels van kussens, bootkappen, bekleding of overige onderdelen/materialen wanneer wij deze (door een derde) laten reinigen of zelf reinigen. Dit geldt voor alle soorten materialen. Wel kunnen wij – voor zover mogelijk en tegen een nader overeen te komen vergoeding – de mogelijkheid bieden om de stiksels opnieuw te laten zetten of herstellen.</w:t>
      </w:r>
    </w:p>
    <w:p w14:paraId="0DF525C5" w14:textId="77777777" w:rsidR="00CD6C72" w:rsidRPr="00CD6C72" w:rsidRDefault="00CD6C72">
      <w:pPr>
        <w:numPr>
          <w:ilvl w:val="0"/>
          <w:numId w:val="13"/>
        </w:numPr>
        <w:rPr>
          <w:rFonts w:ascii="Tahoma" w:hAnsi="Tahoma" w:cs="Tahoma"/>
          <w:color w:val="000000"/>
          <w:spacing w:val="-3"/>
        </w:rPr>
      </w:pPr>
      <w:r w:rsidRPr="00CD6C72">
        <w:rPr>
          <w:rFonts w:ascii="Tahoma" w:hAnsi="Tahoma" w:cs="Tahoma"/>
          <w:color w:val="000000"/>
          <w:spacing w:val="-3"/>
        </w:rPr>
        <w:t>Wij zijn niet aansprakelijk - en u kunt geen beroep doen op de toepasselijke garantie - als de schade ontstaat door:</w:t>
      </w:r>
    </w:p>
    <w:p w14:paraId="10B6BD4D" w14:textId="77777777" w:rsidR="00CD6C72" w:rsidRPr="00CD6C72" w:rsidRDefault="00CD6C72">
      <w:pPr>
        <w:numPr>
          <w:ilvl w:val="1"/>
          <w:numId w:val="13"/>
        </w:numPr>
        <w:rPr>
          <w:rFonts w:ascii="Tahoma" w:hAnsi="Tahoma" w:cs="Tahoma"/>
          <w:color w:val="000000"/>
          <w:spacing w:val="-3"/>
        </w:rPr>
      </w:pPr>
      <w:r w:rsidRPr="00CD6C72">
        <w:rPr>
          <w:rFonts w:ascii="Tahoma" w:hAnsi="Tahoma" w:cs="Tahoma"/>
          <w:b/>
          <w:bCs/>
          <w:color w:val="000000"/>
          <w:spacing w:val="-3"/>
        </w:rPr>
        <w:t>a.</w:t>
      </w:r>
      <w:r w:rsidRPr="00CD6C72">
        <w:rPr>
          <w:rFonts w:ascii="Tahoma" w:hAnsi="Tahoma" w:cs="Tahoma"/>
          <w:color w:val="000000"/>
          <w:spacing w:val="-3"/>
        </w:rPr>
        <w:t xml:space="preserve"> fouten, onvolledigheden, gebreken e.d. in de door/namens u aan ons verstrekte of voorgeschreven informatie of materialen;</w:t>
      </w:r>
    </w:p>
    <w:p w14:paraId="4D88F86E" w14:textId="77777777" w:rsidR="00CD6C72" w:rsidRPr="00CD6C72" w:rsidRDefault="00CD6C72">
      <w:pPr>
        <w:numPr>
          <w:ilvl w:val="1"/>
          <w:numId w:val="13"/>
        </w:numPr>
        <w:rPr>
          <w:rFonts w:ascii="Tahoma" w:hAnsi="Tahoma" w:cs="Tahoma"/>
          <w:color w:val="000000"/>
          <w:spacing w:val="-3"/>
        </w:rPr>
      </w:pPr>
      <w:r w:rsidRPr="00CD6C72">
        <w:rPr>
          <w:rFonts w:ascii="Tahoma" w:hAnsi="Tahoma" w:cs="Tahoma"/>
          <w:b/>
          <w:bCs/>
          <w:color w:val="000000"/>
          <w:spacing w:val="-3"/>
        </w:rPr>
        <w:t>b.</w:t>
      </w:r>
      <w:r w:rsidRPr="00CD6C72">
        <w:rPr>
          <w:rFonts w:ascii="Tahoma" w:hAnsi="Tahoma" w:cs="Tahoma"/>
          <w:color w:val="000000"/>
          <w:spacing w:val="-3"/>
        </w:rPr>
        <w:t xml:space="preserve"> uw aanwijzingen of instructies;</w:t>
      </w:r>
    </w:p>
    <w:p w14:paraId="1AAF7C6A" w14:textId="77777777" w:rsidR="00CD6C72" w:rsidRPr="00CD6C72" w:rsidRDefault="00CD6C72">
      <w:pPr>
        <w:numPr>
          <w:ilvl w:val="1"/>
          <w:numId w:val="13"/>
        </w:numPr>
        <w:rPr>
          <w:rFonts w:ascii="Tahoma" w:hAnsi="Tahoma" w:cs="Tahoma"/>
          <w:color w:val="000000"/>
          <w:spacing w:val="-3"/>
        </w:rPr>
      </w:pPr>
      <w:r w:rsidRPr="00CD6C72">
        <w:rPr>
          <w:rFonts w:ascii="Tahoma" w:hAnsi="Tahoma" w:cs="Tahoma"/>
          <w:b/>
          <w:bCs/>
          <w:color w:val="000000"/>
          <w:spacing w:val="-3"/>
        </w:rPr>
        <w:t>c.</w:t>
      </w:r>
      <w:r w:rsidRPr="00CD6C72">
        <w:rPr>
          <w:rFonts w:ascii="Tahoma" w:hAnsi="Tahoma" w:cs="Tahoma"/>
          <w:color w:val="000000"/>
          <w:spacing w:val="-3"/>
        </w:rPr>
        <w:t xml:space="preserve"> of als gevolg van een keuze van u die afwijkt van ons advies of wat gebruikelijk is;</w:t>
      </w:r>
    </w:p>
    <w:p w14:paraId="5944A9ED" w14:textId="77777777" w:rsidR="00CD6C72" w:rsidRPr="00CD6C72" w:rsidRDefault="00CD6C72">
      <w:pPr>
        <w:numPr>
          <w:ilvl w:val="1"/>
          <w:numId w:val="13"/>
        </w:numPr>
        <w:rPr>
          <w:rFonts w:ascii="Tahoma" w:hAnsi="Tahoma" w:cs="Tahoma"/>
          <w:color w:val="000000"/>
          <w:spacing w:val="-3"/>
        </w:rPr>
      </w:pPr>
      <w:r w:rsidRPr="00CD6C72">
        <w:rPr>
          <w:rFonts w:ascii="Tahoma" w:hAnsi="Tahoma" w:cs="Tahoma"/>
          <w:b/>
          <w:bCs/>
          <w:color w:val="000000"/>
          <w:spacing w:val="-3"/>
        </w:rPr>
        <w:t>d.</w:t>
      </w:r>
      <w:r w:rsidRPr="00CD6C72">
        <w:rPr>
          <w:rFonts w:ascii="Tahoma" w:hAnsi="Tahoma" w:cs="Tahoma"/>
          <w:color w:val="000000"/>
          <w:spacing w:val="-3"/>
        </w:rPr>
        <w:t xml:space="preserve"> of doordat door/namens u na (op)levering (reinigings-)werkzaamheden, wijzigingen of bewerkingen aan uw boot zijn uitgevoerd, zonder onze uitdrukkelijke voorafgaande toestemming.</w:t>
      </w:r>
    </w:p>
    <w:p w14:paraId="3A37C483" w14:textId="77777777" w:rsidR="00CD6C72" w:rsidRPr="00CD6C72" w:rsidRDefault="00CD6C72">
      <w:pPr>
        <w:numPr>
          <w:ilvl w:val="0"/>
          <w:numId w:val="13"/>
        </w:numPr>
        <w:rPr>
          <w:rFonts w:ascii="Tahoma" w:hAnsi="Tahoma" w:cs="Tahoma"/>
          <w:color w:val="000000"/>
          <w:spacing w:val="-3"/>
        </w:rPr>
      </w:pPr>
      <w:r w:rsidRPr="00CD6C72">
        <w:rPr>
          <w:rFonts w:ascii="Tahoma" w:hAnsi="Tahoma" w:cs="Tahoma"/>
          <w:color w:val="000000"/>
          <w:spacing w:val="-3"/>
        </w:rPr>
        <w:t>In de in het vorige lid genoemde situaties bent u volledig aansprakelijk voor de hieruit voortvloeiende schade en vrijwaart u ons voor aanspraken van derden.</w:t>
      </w:r>
    </w:p>
    <w:p w14:paraId="087AA026" w14:textId="77777777" w:rsidR="00CD6C72" w:rsidRPr="00CD6C72" w:rsidRDefault="00CD6C72">
      <w:pPr>
        <w:numPr>
          <w:ilvl w:val="0"/>
          <w:numId w:val="13"/>
        </w:numPr>
        <w:rPr>
          <w:rFonts w:ascii="Tahoma" w:hAnsi="Tahoma" w:cs="Tahoma"/>
          <w:color w:val="000000"/>
          <w:spacing w:val="-3"/>
        </w:rPr>
      </w:pPr>
      <w:r w:rsidRPr="00CD6C72">
        <w:rPr>
          <w:rFonts w:ascii="Tahoma" w:hAnsi="Tahoma" w:cs="Tahoma"/>
          <w:color w:val="000000"/>
          <w:spacing w:val="-3"/>
        </w:rPr>
        <w:t>De in dit artikel opgenomen beperkingen van de aansprakelijkheid gelden niet als de schade te wijten is aan onze opzet of bewuste roekeloosheid of als de beperkingen in strijd zijn met dwingendrechtelijke wettelijke bepalingen. Alleen in deze gevallen vrijwaren wij u voor aanspraken van derden.</w:t>
      </w:r>
    </w:p>
    <w:p w14:paraId="635E7B03"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14: Betaling</w:t>
      </w:r>
    </w:p>
    <w:p w14:paraId="3AA21E8C" w14:textId="77777777" w:rsidR="00CD6C72" w:rsidRPr="00CD6C72" w:rsidRDefault="00CD6C72">
      <w:pPr>
        <w:numPr>
          <w:ilvl w:val="0"/>
          <w:numId w:val="14"/>
        </w:numPr>
        <w:rPr>
          <w:rFonts w:ascii="Tahoma" w:hAnsi="Tahoma" w:cs="Tahoma"/>
          <w:color w:val="000000"/>
          <w:spacing w:val="-3"/>
        </w:rPr>
      </w:pPr>
      <w:r w:rsidRPr="00CD6C72">
        <w:rPr>
          <w:rFonts w:ascii="Tahoma" w:hAnsi="Tahoma" w:cs="Tahoma"/>
          <w:color w:val="000000"/>
          <w:spacing w:val="-3"/>
        </w:rPr>
        <w:t>Wij mogen altijd een (gedeeltelijke) vooruitbetaling of andere zekerheid voor betaling aan u vragen. Tenzij wij anders overeenkomen, vragen wij in ieder geval een aanbetaling bij opdrachten van € 2.500,00 of hoger.</w:t>
      </w:r>
    </w:p>
    <w:p w14:paraId="787AAF62" w14:textId="77777777" w:rsidR="00CD6C72" w:rsidRPr="00CD6C72" w:rsidRDefault="00CD6C72">
      <w:pPr>
        <w:numPr>
          <w:ilvl w:val="0"/>
          <w:numId w:val="14"/>
        </w:numPr>
        <w:rPr>
          <w:rFonts w:ascii="Tahoma" w:hAnsi="Tahoma" w:cs="Tahoma"/>
          <w:color w:val="000000"/>
          <w:spacing w:val="-3"/>
        </w:rPr>
      </w:pPr>
      <w:r w:rsidRPr="00CD6C72">
        <w:rPr>
          <w:rFonts w:ascii="Tahoma" w:hAnsi="Tahoma" w:cs="Tahoma"/>
          <w:color w:val="000000"/>
          <w:spacing w:val="-3"/>
        </w:rPr>
        <w:t>Tenzij wij anders overeenkomen, betaalt u als zakelijk klant binnen een vervaltermijn van 14 dagen na de factuurdatum en als consument binnen een vervaltermijn van 8 dagen na de factuurdatum. De juistheid van de factuur staat vast als u niet binnen deze betaaltermijn bezwaar maakt.</w:t>
      </w:r>
    </w:p>
    <w:p w14:paraId="15A72A3B" w14:textId="77777777" w:rsidR="00CD6C72" w:rsidRPr="00CD6C72" w:rsidRDefault="00CD6C72">
      <w:pPr>
        <w:numPr>
          <w:ilvl w:val="0"/>
          <w:numId w:val="14"/>
        </w:numPr>
        <w:rPr>
          <w:rFonts w:ascii="Tahoma" w:hAnsi="Tahoma" w:cs="Tahoma"/>
          <w:color w:val="000000"/>
          <w:spacing w:val="-3"/>
        </w:rPr>
      </w:pPr>
      <w:r w:rsidRPr="00CD6C72">
        <w:rPr>
          <w:rFonts w:ascii="Tahoma" w:hAnsi="Tahoma" w:cs="Tahoma"/>
          <w:color w:val="000000"/>
          <w:spacing w:val="-3"/>
        </w:rPr>
        <w:t>Heeft u binnen de betaaltermijn niet (volledig) betaald? Dan bent u aan ons een vertragingsrente verschuldigd ter grootte van 2% per maand, cumulatief te berekenen over de hoofdsom. Gedeelten van een maand rekenen wij daarbij als volle maand. Wat betekent deze cumulatieve maandrente? In de eerste maand na het verstrijken van de betaaltermijn berekenen wij de rente over de hoofdsom. In iedere daaropvolgende maand dat u niet betaalt, berekenen wij de rente over de hoofdsom vermeerderd met de al in de voorgaande maand(en) opgebouwde rente.</w:t>
      </w:r>
    </w:p>
    <w:p w14:paraId="490BD500" w14:textId="77777777" w:rsidR="00CD6C72" w:rsidRPr="00CD6C72" w:rsidRDefault="00CD6C72">
      <w:pPr>
        <w:numPr>
          <w:ilvl w:val="0"/>
          <w:numId w:val="14"/>
        </w:numPr>
        <w:rPr>
          <w:rFonts w:ascii="Tahoma" w:hAnsi="Tahoma" w:cs="Tahoma"/>
          <w:color w:val="000000"/>
          <w:spacing w:val="-3"/>
        </w:rPr>
      </w:pPr>
      <w:r w:rsidRPr="00CD6C72">
        <w:rPr>
          <w:rFonts w:ascii="Tahoma" w:hAnsi="Tahoma" w:cs="Tahoma"/>
          <w:color w:val="000000"/>
          <w:spacing w:val="-3"/>
        </w:rPr>
        <w:t>Bij consumenten berekenen wij een vertragingsrente van 6% per jaar, tenzij de wettelijke rente hoger is. In dat geval geldt de wettelijke rente.</w:t>
      </w:r>
    </w:p>
    <w:p w14:paraId="65F74A59" w14:textId="77777777" w:rsidR="00CD6C72" w:rsidRPr="00CD6C72" w:rsidRDefault="00CD6C72">
      <w:pPr>
        <w:numPr>
          <w:ilvl w:val="0"/>
          <w:numId w:val="14"/>
        </w:numPr>
        <w:rPr>
          <w:rFonts w:ascii="Tahoma" w:hAnsi="Tahoma" w:cs="Tahoma"/>
          <w:color w:val="000000"/>
          <w:spacing w:val="-3"/>
        </w:rPr>
      </w:pPr>
      <w:r w:rsidRPr="00CD6C72">
        <w:rPr>
          <w:rFonts w:ascii="Tahoma" w:hAnsi="Tahoma" w:cs="Tahoma"/>
          <w:color w:val="000000"/>
          <w:spacing w:val="-3"/>
        </w:rPr>
        <w:t>Als uw betaling na aanmaning alsnog uitblijft, mogen wij u bovendien buitengerechtelijke incassokosten in rekening brengen ter hoogte van 15% van het factuurbedrag met een minimum van € 40,00.</w:t>
      </w:r>
    </w:p>
    <w:p w14:paraId="5AEC2101" w14:textId="77777777" w:rsidR="00CD6C72" w:rsidRPr="00CD6C72" w:rsidRDefault="00CD6C72">
      <w:pPr>
        <w:numPr>
          <w:ilvl w:val="0"/>
          <w:numId w:val="14"/>
        </w:numPr>
        <w:rPr>
          <w:rFonts w:ascii="Tahoma" w:hAnsi="Tahoma" w:cs="Tahoma"/>
          <w:color w:val="000000"/>
          <w:spacing w:val="-3"/>
        </w:rPr>
      </w:pPr>
      <w:r w:rsidRPr="00CD6C72">
        <w:rPr>
          <w:rFonts w:ascii="Tahoma" w:hAnsi="Tahoma" w:cs="Tahoma"/>
          <w:color w:val="000000"/>
          <w:spacing w:val="-3"/>
        </w:rPr>
        <w:t>Aan consumenten geven wij bij aanmaning minimaal een termijn van 14 dagen na ontvangst van deze aanmaning om alsnog te betalen. Blijft betaling opnieuw uit, dan zijn de buitengerechtelijke incassokosten voor de consument:</w:t>
      </w:r>
    </w:p>
    <w:p w14:paraId="2FBB1A0D" w14:textId="77777777" w:rsidR="00CD6C72" w:rsidRPr="00CD6C72" w:rsidRDefault="00CD6C72">
      <w:pPr>
        <w:numPr>
          <w:ilvl w:val="1"/>
          <w:numId w:val="14"/>
        </w:numPr>
        <w:rPr>
          <w:rFonts w:ascii="Tahoma" w:hAnsi="Tahoma" w:cs="Tahoma"/>
          <w:color w:val="000000"/>
          <w:spacing w:val="-3"/>
        </w:rPr>
      </w:pPr>
      <w:r w:rsidRPr="00CD6C72">
        <w:rPr>
          <w:rFonts w:ascii="Tahoma" w:hAnsi="Tahoma" w:cs="Tahoma"/>
          <w:b/>
          <w:bCs/>
          <w:color w:val="000000"/>
          <w:spacing w:val="-3"/>
        </w:rPr>
        <w:t>a.</w:t>
      </w:r>
      <w:r w:rsidRPr="00CD6C72">
        <w:rPr>
          <w:rFonts w:ascii="Tahoma" w:hAnsi="Tahoma" w:cs="Tahoma"/>
          <w:color w:val="000000"/>
          <w:spacing w:val="-3"/>
        </w:rPr>
        <w:t xml:space="preserve"> 15% van het bedrag van de hoofdsom over de eerste € 2.500,00 van de vordering (met een minimum van € 40,00);</w:t>
      </w:r>
    </w:p>
    <w:p w14:paraId="37E333C6" w14:textId="77777777" w:rsidR="00CD6C72" w:rsidRPr="00CD6C72" w:rsidRDefault="00CD6C72">
      <w:pPr>
        <w:numPr>
          <w:ilvl w:val="1"/>
          <w:numId w:val="14"/>
        </w:numPr>
        <w:rPr>
          <w:rFonts w:ascii="Tahoma" w:hAnsi="Tahoma" w:cs="Tahoma"/>
          <w:color w:val="000000"/>
          <w:spacing w:val="-3"/>
        </w:rPr>
      </w:pPr>
      <w:r w:rsidRPr="00CD6C72">
        <w:rPr>
          <w:rFonts w:ascii="Tahoma" w:hAnsi="Tahoma" w:cs="Tahoma"/>
          <w:b/>
          <w:bCs/>
          <w:color w:val="000000"/>
          <w:spacing w:val="-3"/>
        </w:rPr>
        <w:t>b.</w:t>
      </w:r>
      <w:r w:rsidRPr="00CD6C72">
        <w:rPr>
          <w:rFonts w:ascii="Tahoma" w:hAnsi="Tahoma" w:cs="Tahoma"/>
          <w:color w:val="000000"/>
          <w:spacing w:val="-3"/>
        </w:rPr>
        <w:t xml:space="preserve"> 10% van het bedrag van de hoofdsom over de volgende € 2.500,00 van de vordering;</w:t>
      </w:r>
    </w:p>
    <w:p w14:paraId="2245FE9C" w14:textId="77777777" w:rsidR="00CD6C72" w:rsidRPr="00CD6C72" w:rsidRDefault="00CD6C72">
      <w:pPr>
        <w:numPr>
          <w:ilvl w:val="1"/>
          <w:numId w:val="14"/>
        </w:numPr>
        <w:rPr>
          <w:rFonts w:ascii="Tahoma" w:hAnsi="Tahoma" w:cs="Tahoma"/>
          <w:color w:val="000000"/>
          <w:spacing w:val="-3"/>
        </w:rPr>
      </w:pPr>
      <w:r w:rsidRPr="00CD6C72">
        <w:rPr>
          <w:rFonts w:ascii="Tahoma" w:hAnsi="Tahoma" w:cs="Tahoma"/>
          <w:b/>
          <w:bCs/>
          <w:color w:val="000000"/>
          <w:spacing w:val="-3"/>
        </w:rPr>
        <w:t>c.</w:t>
      </w:r>
      <w:r w:rsidRPr="00CD6C72">
        <w:rPr>
          <w:rFonts w:ascii="Tahoma" w:hAnsi="Tahoma" w:cs="Tahoma"/>
          <w:color w:val="000000"/>
          <w:spacing w:val="-3"/>
        </w:rPr>
        <w:t xml:space="preserve"> 5% van het bedrag van de hoofdsom over de volgende € 5.000,00 van de vordering;</w:t>
      </w:r>
    </w:p>
    <w:p w14:paraId="72456BAE" w14:textId="77777777" w:rsidR="00CD6C72" w:rsidRPr="00CD6C72" w:rsidRDefault="00CD6C72">
      <w:pPr>
        <w:numPr>
          <w:ilvl w:val="1"/>
          <w:numId w:val="14"/>
        </w:numPr>
        <w:rPr>
          <w:rFonts w:ascii="Tahoma" w:hAnsi="Tahoma" w:cs="Tahoma"/>
          <w:color w:val="000000"/>
          <w:spacing w:val="-3"/>
        </w:rPr>
      </w:pPr>
      <w:r w:rsidRPr="00CD6C72">
        <w:rPr>
          <w:rFonts w:ascii="Tahoma" w:hAnsi="Tahoma" w:cs="Tahoma"/>
          <w:b/>
          <w:bCs/>
          <w:color w:val="000000"/>
          <w:spacing w:val="-3"/>
        </w:rPr>
        <w:t>d.</w:t>
      </w:r>
      <w:r w:rsidRPr="00CD6C72">
        <w:rPr>
          <w:rFonts w:ascii="Tahoma" w:hAnsi="Tahoma" w:cs="Tahoma"/>
          <w:color w:val="000000"/>
          <w:spacing w:val="-3"/>
        </w:rPr>
        <w:t xml:space="preserve"> 1% van het bedrag van de hoofdsom over de volgende € 190.000,00 van de vordering;</w:t>
      </w:r>
    </w:p>
    <w:p w14:paraId="6C40D736" w14:textId="77777777" w:rsidR="00CD6C72" w:rsidRPr="00CD6C72" w:rsidRDefault="00CD6C72">
      <w:pPr>
        <w:numPr>
          <w:ilvl w:val="1"/>
          <w:numId w:val="14"/>
        </w:numPr>
        <w:rPr>
          <w:rFonts w:ascii="Tahoma" w:hAnsi="Tahoma" w:cs="Tahoma"/>
          <w:color w:val="000000"/>
          <w:spacing w:val="-3"/>
        </w:rPr>
      </w:pPr>
      <w:r w:rsidRPr="00CD6C72">
        <w:rPr>
          <w:rFonts w:ascii="Tahoma" w:hAnsi="Tahoma" w:cs="Tahoma"/>
          <w:b/>
          <w:bCs/>
          <w:color w:val="000000"/>
          <w:spacing w:val="-3"/>
        </w:rPr>
        <w:t>e.</w:t>
      </w:r>
      <w:r w:rsidRPr="00CD6C72">
        <w:rPr>
          <w:rFonts w:ascii="Tahoma" w:hAnsi="Tahoma" w:cs="Tahoma"/>
          <w:color w:val="000000"/>
          <w:spacing w:val="-3"/>
        </w:rPr>
        <w:t xml:space="preserve"> 0,5% van het meerdere van de hoofdsom.</w:t>
      </w:r>
    </w:p>
    <w:p w14:paraId="0E8D2D21" w14:textId="77777777" w:rsidR="00CD6C72" w:rsidRPr="00CD6C72" w:rsidRDefault="00CD6C72" w:rsidP="00CD6C72">
      <w:pPr>
        <w:rPr>
          <w:rFonts w:ascii="Tahoma" w:hAnsi="Tahoma" w:cs="Tahoma"/>
          <w:color w:val="000000"/>
          <w:spacing w:val="-3"/>
        </w:rPr>
      </w:pPr>
      <w:r w:rsidRPr="00CD6C72">
        <w:rPr>
          <w:rFonts w:ascii="Tahoma" w:hAnsi="Tahoma" w:cs="Tahoma"/>
          <w:color w:val="000000"/>
          <w:spacing w:val="-3"/>
        </w:rPr>
        <w:t>Dit alles met een absoluut maximum van € 6.775,00.</w:t>
      </w:r>
    </w:p>
    <w:p w14:paraId="5908FDDD" w14:textId="77777777" w:rsidR="00CD6C72" w:rsidRPr="00CD6C72" w:rsidRDefault="00CD6C72">
      <w:pPr>
        <w:numPr>
          <w:ilvl w:val="0"/>
          <w:numId w:val="14"/>
        </w:numPr>
        <w:rPr>
          <w:rFonts w:ascii="Tahoma" w:hAnsi="Tahoma" w:cs="Tahoma"/>
          <w:color w:val="000000"/>
          <w:spacing w:val="-3"/>
        </w:rPr>
      </w:pPr>
      <w:r w:rsidRPr="00CD6C72">
        <w:rPr>
          <w:rFonts w:ascii="Tahoma" w:hAnsi="Tahoma" w:cs="Tahoma"/>
          <w:color w:val="000000"/>
          <w:spacing w:val="-3"/>
        </w:rPr>
        <w:lastRenderedPageBreak/>
        <w:t>Voor de berekening van de buitengerechtelijke incassokosten mogen wij de hoofdsom van de vordering na verloop van 1 jaar verhogen met de in dat jaar opgebouwde vertragingsrente.</w:t>
      </w:r>
    </w:p>
    <w:p w14:paraId="48FFEDF0" w14:textId="77777777" w:rsidR="00CD6C72" w:rsidRPr="00CD6C72" w:rsidRDefault="00CD6C72">
      <w:pPr>
        <w:numPr>
          <w:ilvl w:val="0"/>
          <w:numId w:val="14"/>
        </w:numPr>
        <w:rPr>
          <w:rFonts w:ascii="Tahoma" w:hAnsi="Tahoma" w:cs="Tahoma"/>
          <w:color w:val="000000"/>
          <w:spacing w:val="-3"/>
        </w:rPr>
      </w:pPr>
      <w:r w:rsidRPr="00CD6C72">
        <w:rPr>
          <w:rFonts w:ascii="Tahoma" w:hAnsi="Tahoma" w:cs="Tahoma"/>
          <w:color w:val="000000"/>
          <w:spacing w:val="-3"/>
        </w:rPr>
        <w:t>Blijft uw betaling uit? Dan mogen wij de overeenkomst - door een aan u gerichte schriftelijke verklaring - ontbinden of onze verplichtingen uit de overeenkomst opschorten, totdat u alsnog betaalt of ons hiervoor een deugdelijke zekerheid geeft. Wij hebben dit opschortingsrecht al voordat u in verzuim bent met uw betaling, als wij dan al gegronde redenen hebben om aan uw kredietwaardigheid te twijfelen.</w:t>
      </w:r>
    </w:p>
    <w:p w14:paraId="1D57E42F" w14:textId="77777777" w:rsidR="00CD6C72" w:rsidRPr="00CD6C72" w:rsidRDefault="00CD6C72">
      <w:pPr>
        <w:numPr>
          <w:ilvl w:val="0"/>
          <w:numId w:val="14"/>
        </w:numPr>
        <w:rPr>
          <w:rFonts w:ascii="Tahoma" w:hAnsi="Tahoma" w:cs="Tahoma"/>
          <w:color w:val="000000"/>
          <w:spacing w:val="-3"/>
        </w:rPr>
      </w:pPr>
      <w:r w:rsidRPr="00CD6C72">
        <w:rPr>
          <w:rFonts w:ascii="Tahoma" w:hAnsi="Tahoma" w:cs="Tahoma"/>
          <w:color w:val="000000"/>
          <w:spacing w:val="-3"/>
        </w:rPr>
        <w:t>Ontvangen betalingen brengen wij eerst in mindering op alle verschuldigde rente en kosten en hierna op de opeisbare facturen die het langst openstaan, tenzij u bij de betaling schriftelijk meldt dat deze betrekking heeft op een latere factuur.</w:t>
      </w:r>
    </w:p>
    <w:p w14:paraId="4FD9AA4D" w14:textId="77777777" w:rsidR="00CD6C72" w:rsidRPr="00CD6C72" w:rsidRDefault="00CD6C72">
      <w:pPr>
        <w:numPr>
          <w:ilvl w:val="0"/>
          <w:numId w:val="14"/>
        </w:numPr>
        <w:rPr>
          <w:rFonts w:ascii="Tahoma" w:hAnsi="Tahoma" w:cs="Tahoma"/>
          <w:color w:val="000000"/>
          <w:spacing w:val="-3"/>
        </w:rPr>
      </w:pPr>
      <w:r w:rsidRPr="00CD6C72">
        <w:rPr>
          <w:rFonts w:ascii="Tahoma" w:hAnsi="Tahoma" w:cs="Tahoma"/>
          <w:color w:val="000000"/>
          <w:spacing w:val="-3"/>
        </w:rPr>
        <w:t>U mag onze vorderingen niet verrekenen met tegenvorderingen die u op ons meent te hebben. Dit geldt ook als u (voorlopige) surseance van betaling aanvraagt of in staat van faillissement wordt verklaard.</w:t>
      </w:r>
    </w:p>
    <w:p w14:paraId="6C6733E5" w14:textId="77777777" w:rsidR="00CD6C72" w:rsidRPr="00CD6C72" w:rsidRDefault="00CD6C72">
      <w:pPr>
        <w:numPr>
          <w:ilvl w:val="0"/>
          <w:numId w:val="14"/>
        </w:numPr>
        <w:rPr>
          <w:rFonts w:ascii="Tahoma" w:hAnsi="Tahoma" w:cs="Tahoma"/>
          <w:color w:val="000000"/>
          <w:spacing w:val="-3"/>
        </w:rPr>
      </w:pPr>
      <w:r w:rsidRPr="00CD6C72">
        <w:rPr>
          <w:rFonts w:ascii="Tahoma" w:hAnsi="Tahoma" w:cs="Tahoma"/>
          <w:color w:val="000000"/>
          <w:spacing w:val="-3"/>
        </w:rPr>
        <w:t>Het vorige lid geldt niet voor consumenten.</w:t>
      </w:r>
    </w:p>
    <w:p w14:paraId="4E3ED5EC"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15: Eigendomsvoorbehoud</w:t>
      </w:r>
    </w:p>
    <w:p w14:paraId="5BA190C8" w14:textId="77777777" w:rsidR="00CD6C72" w:rsidRPr="00CD6C72" w:rsidRDefault="00CD6C72">
      <w:pPr>
        <w:numPr>
          <w:ilvl w:val="0"/>
          <w:numId w:val="15"/>
        </w:numPr>
        <w:rPr>
          <w:rFonts w:ascii="Tahoma" w:hAnsi="Tahoma" w:cs="Tahoma"/>
          <w:color w:val="000000"/>
          <w:spacing w:val="-3"/>
        </w:rPr>
      </w:pPr>
      <w:r w:rsidRPr="00CD6C72">
        <w:rPr>
          <w:rFonts w:ascii="Tahoma" w:hAnsi="Tahoma" w:cs="Tahoma"/>
          <w:color w:val="000000"/>
          <w:spacing w:val="-3"/>
        </w:rPr>
        <w:t>Alle zaken die wij aan u leveren, blijven ons eigendom totdat u aan al uw betalingsverplichtingen heeft voldaan.</w:t>
      </w:r>
    </w:p>
    <w:p w14:paraId="603C1E86" w14:textId="77777777" w:rsidR="00CD6C72" w:rsidRPr="00CD6C72" w:rsidRDefault="00CD6C72">
      <w:pPr>
        <w:numPr>
          <w:ilvl w:val="0"/>
          <w:numId w:val="15"/>
        </w:numPr>
        <w:rPr>
          <w:rFonts w:ascii="Tahoma" w:hAnsi="Tahoma" w:cs="Tahoma"/>
          <w:color w:val="000000"/>
          <w:spacing w:val="-3"/>
        </w:rPr>
      </w:pPr>
      <w:r w:rsidRPr="00CD6C72">
        <w:rPr>
          <w:rFonts w:ascii="Tahoma" w:hAnsi="Tahoma" w:cs="Tahoma"/>
          <w:color w:val="000000"/>
          <w:spacing w:val="-3"/>
        </w:rPr>
        <w:t>Deze betalingsverplichtingen betreffen niet alleen de koopprijs van de zaken, maar ook onze vorderingen:</w:t>
      </w:r>
    </w:p>
    <w:p w14:paraId="7D6BDAA9" w14:textId="77777777" w:rsidR="00CD6C72" w:rsidRPr="00CD6C72" w:rsidRDefault="00CD6C72">
      <w:pPr>
        <w:numPr>
          <w:ilvl w:val="1"/>
          <w:numId w:val="15"/>
        </w:numPr>
        <w:rPr>
          <w:rFonts w:ascii="Tahoma" w:hAnsi="Tahoma" w:cs="Tahoma"/>
          <w:color w:val="000000"/>
          <w:spacing w:val="-3"/>
        </w:rPr>
      </w:pPr>
      <w:r w:rsidRPr="00CD6C72">
        <w:rPr>
          <w:rFonts w:ascii="Tahoma" w:hAnsi="Tahoma" w:cs="Tahoma"/>
          <w:b/>
          <w:bCs/>
          <w:color w:val="000000"/>
          <w:spacing w:val="-3"/>
        </w:rPr>
        <w:t>a.</w:t>
      </w:r>
      <w:r w:rsidRPr="00CD6C72">
        <w:rPr>
          <w:rFonts w:ascii="Tahoma" w:hAnsi="Tahoma" w:cs="Tahoma"/>
          <w:color w:val="000000"/>
          <w:spacing w:val="-3"/>
        </w:rPr>
        <w:t xml:space="preserve"> voor verrichte werkzaamheden die met de levering verband houden;</w:t>
      </w:r>
    </w:p>
    <w:p w14:paraId="2DB07963" w14:textId="77777777" w:rsidR="00CD6C72" w:rsidRPr="00CD6C72" w:rsidRDefault="00CD6C72">
      <w:pPr>
        <w:numPr>
          <w:ilvl w:val="1"/>
          <w:numId w:val="15"/>
        </w:numPr>
        <w:rPr>
          <w:rFonts w:ascii="Tahoma" w:hAnsi="Tahoma" w:cs="Tahoma"/>
          <w:color w:val="000000"/>
          <w:spacing w:val="-3"/>
        </w:rPr>
      </w:pPr>
      <w:r w:rsidRPr="00CD6C72">
        <w:rPr>
          <w:rFonts w:ascii="Tahoma" w:hAnsi="Tahoma" w:cs="Tahoma"/>
          <w:b/>
          <w:bCs/>
          <w:color w:val="000000"/>
          <w:spacing w:val="-3"/>
        </w:rPr>
        <w:t>b.</w:t>
      </w:r>
      <w:r w:rsidRPr="00CD6C72">
        <w:rPr>
          <w:rFonts w:ascii="Tahoma" w:hAnsi="Tahoma" w:cs="Tahoma"/>
          <w:color w:val="000000"/>
          <w:spacing w:val="-3"/>
        </w:rPr>
        <w:t xml:space="preserve"> wegens een toerekenbare tekortkoming van u, zoals een schadevergoeding, buitengerechtelijke incassokosten, rente en eventuele boetes.</w:t>
      </w:r>
    </w:p>
    <w:p w14:paraId="662D8555" w14:textId="77777777" w:rsidR="00CD6C72" w:rsidRPr="00CD6C72" w:rsidRDefault="00CD6C72">
      <w:pPr>
        <w:numPr>
          <w:ilvl w:val="0"/>
          <w:numId w:val="15"/>
        </w:numPr>
        <w:rPr>
          <w:rFonts w:ascii="Tahoma" w:hAnsi="Tahoma" w:cs="Tahoma"/>
          <w:color w:val="000000"/>
          <w:spacing w:val="-3"/>
        </w:rPr>
      </w:pPr>
      <w:r w:rsidRPr="00CD6C72">
        <w:rPr>
          <w:rFonts w:ascii="Tahoma" w:hAnsi="Tahoma" w:cs="Tahoma"/>
          <w:color w:val="000000"/>
          <w:spacing w:val="-3"/>
        </w:rPr>
        <w:t>U mag zaken waarop een eigendomsvoorbehoud rust niet verpanden of in de feitelijke macht van een financier brengen.</w:t>
      </w:r>
    </w:p>
    <w:p w14:paraId="7B60FAD2" w14:textId="77777777" w:rsidR="00CD6C72" w:rsidRPr="00CD6C72" w:rsidRDefault="00CD6C72">
      <w:pPr>
        <w:numPr>
          <w:ilvl w:val="0"/>
          <w:numId w:val="15"/>
        </w:numPr>
        <w:rPr>
          <w:rFonts w:ascii="Tahoma" w:hAnsi="Tahoma" w:cs="Tahoma"/>
          <w:color w:val="000000"/>
          <w:spacing w:val="-3"/>
        </w:rPr>
      </w:pPr>
      <w:r w:rsidRPr="00CD6C72">
        <w:rPr>
          <w:rFonts w:ascii="Tahoma" w:hAnsi="Tahoma" w:cs="Tahoma"/>
          <w:color w:val="000000"/>
          <w:spacing w:val="-3"/>
        </w:rPr>
        <w:t>U informeert ons direct, als derden stellen dat zij eigendoms- of andere rechten hebben op de zaken.</w:t>
      </w:r>
    </w:p>
    <w:p w14:paraId="52834E89" w14:textId="77777777" w:rsidR="00CD6C72" w:rsidRPr="00CD6C72" w:rsidRDefault="00CD6C72">
      <w:pPr>
        <w:numPr>
          <w:ilvl w:val="0"/>
          <w:numId w:val="15"/>
        </w:numPr>
        <w:rPr>
          <w:rFonts w:ascii="Tahoma" w:hAnsi="Tahoma" w:cs="Tahoma"/>
          <w:color w:val="000000"/>
          <w:spacing w:val="-3"/>
        </w:rPr>
      </w:pPr>
      <w:r w:rsidRPr="00CD6C72">
        <w:rPr>
          <w:rFonts w:ascii="Tahoma" w:hAnsi="Tahoma" w:cs="Tahoma"/>
          <w:color w:val="000000"/>
          <w:spacing w:val="-3"/>
        </w:rPr>
        <w:t>Zolang u over de zaken beschikt, bewaart u deze zorgvuldig en als ons identificeerbaar eigendom.</w:t>
      </w:r>
    </w:p>
    <w:p w14:paraId="1268CE8A" w14:textId="77777777" w:rsidR="00CD6C72" w:rsidRPr="00CD6C72" w:rsidRDefault="00CD6C72">
      <w:pPr>
        <w:numPr>
          <w:ilvl w:val="0"/>
          <w:numId w:val="15"/>
        </w:numPr>
        <w:rPr>
          <w:rFonts w:ascii="Tahoma" w:hAnsi="Tahoma" w:cs="Tahoma"/>
          <w:color w:val="000000"/>
          <w:spacing w:val="-3"/>
        </w:rPr>
      </w:pPr>
      <w:r w:rsidRPr="00CD6C72">
        <w:rPr>
          <w:rFonts w:ascii="Tahoma" w:hAnsi="Tahoma" w:cs="Tahoma"/>
          <w:color w:val="000000"/>
          <w:spacing w:val="-3"/>
        </w:rPr>
        <w:t>U zorgt voor een zodanige bedrijfs- of inboedelverzekering, dat de onder eigendomsvoorbehoud geleverde zaken zijn meeverzekerd. U geeft ons op ons verzoek inzage in de verzekeringspolis en bijbehorende premiebetalingsbewijzen.</w:t>
      </w:r>
    </w:p>
    <w:p w14:paraId="59C845C5" w14:textId="77777777" w:rsidR="00CD6C72" w:rsidRPr="00CD6C72" w:rsidRDefault="00CD6C72">
      <w:pPr>
        <w:numPr>
          <w:ilvl w:val="0"/>
          <w:numId w:val="15"/>
        </w:numPr>
        <w:rPr>
          <w:rFonts w:ascii="Tahoma" w:hAnsi="Tahoma" w:cs="Tahoma"/>
          <w:color w:val="000000"/>
          <w:spacing w:val="-3"/>
        </w:rPr>
      </w:pPr>
      <w:r w:rsidRPr="00CD6C72">
        <w:rPr>
          <w:rFonts w:ascii="Tahoma" w:hAnsi="Tahoma" w:cs="Tahoma"/>
          <w:color w:val="000000"/>
          <w:spacing w:val="-3"/>
        </w:rPr>
        <w:t>Handelt u in strijd met dit artikel of doen wij om een andere reden een beroep op ons eigendomsvoorbehoud? Dan mogen wij/onze werknemers uw terrein betreden en de zaken terugnemen. Dit tast onze rechten op het - door een aan u gerichte schriftelijke verklaring - ontbinden van de overeenkomst of een vergoeding van onze schade, gederfde winst en rente niet aan.</w:t>
      </w:r>
    </w:p>
    <w:p w14:paraId="732974E6"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16: Uw boot - retentierecht</w:t>
      </w:r>
    </w:p>
    <w:p w14:paraId="18768FB2" w14:textId="77777777" w:rsidR="00CD6C72" w:rsidRPr="00CD6C72" w:rsidRDefault="00CD6C72">
      <w:pPr>
        <w:numPr>
          <w:ilvl w:val="0"/>
          <w:numId w:val="16"/>
        </w:numPr>
        <w:rPr>
          <w:rFonts w:ascii="Tahoma" w:hAnsi="Tahoma" w:cs="Tahoma"/>
          <w:color w:val="000000"/>
          <w:spacing w:val="-3"/>
        </w:rPr>
      </w:pPr>
      <w:r w:rsidRPr="00CD6C72">
        <w:rPr>
          <w:rFonts w:ascii="Tahoma" w:hAnsi="Tahoma" w:cs="Tahoma"/>
          <w:color w:val="000000"/>
          <w:spacing w:val="-3"/>
        </w:rPr>
        <w:t>Als u uw boot aan ons ter beschikking stelt, blijft deze uw eigendom. Wij gebruiken uw boot niet anders dan noodzakelijk is voor de uitvoering van de opdracht.</w:t>
      </w:r>
    </w:p>
    <w:p w14:paraId="1773681F" w14:textId="77777777" w:rsidR="00CD6C72" w:rsidRPr="00CD6C72" w:rsidRDefault="00CD6C72">
      <w:pPr>
        <w:numPr>
          <w:ilvl w:val="0"/>
          <w:numId w:val="16"/>
        </w:numPr>
        <w:rPr>
          <w:rFonts w:ascii="Tahoma" w:hAnsi="Tahoma" w:cs="Tahoma"/>
          <w:color w:val="000000"/>
          <w:spacing w:val="-3"/>
        </w:rPr>
      </w:pPr>
      <w:r w:rsidRPr="00CD6C72">
        <w:rPr>
          <w:rFonts w:ascii="Tahoma" w:hAnsi="Tahoma" w:cs="Tahoma"/>
          <w:color w:val="000000"/>
          <w:spacing w:val="-3"/>
        </w:rPr>
        <w:t>Wel mogen wij de teruggave van uw boot opschorten indien - en gedurende de periode dat - u:</w:t>
      </w:r>
    </w:p>
    <w:p w14:paraId="416E398A" w14:textId="77777777" w:rsidR="00CD6C72" w:rsidRPr="00CD6C72" w:rsidRDefault="00CD6C72">
      <w:pPr>
        <w:numPr>
          <w:ilvl w:val="1"/>
          <w:numId w:val="16"/>
        </w:numPr>
        <w:rPr>
          <w:rFonts w:ascii="Tahoma" w:hAnsi="Tahoma" w:cs="Tahoma"/>
          <w:color w:val="000000"/>
          <w:spacing w:val="-3"/>
        </w:rPr>
      </w:pPr>
      <w:r w:rsidRPr="00CD6C72">
        <w:rPr>
          <w:rFonts w:ascii="Tahoma" w:hAnsi="Tahoma" w:cs="Tahoma"/>
          <w:b/>
          <w:bCs/>
          <w:color w:val="000000"/>
          <w:spacing w:val="-3"/>
        </w:rPr>
        <w:t>a.</w:t>
      </w:r>
      <w:r w:rsidRPr="00CD6C72">
        <w:rPr>
          <w:rFonts w:ascii="Tahoma" w:hAnsi="Tahoma" w:cs="Tahoma"/>
          <w:color w:val="000000"/>
          <w:spacing w:val="-3"/>
        </w:rPr>
        <w:t xml:space="preserve"> de kosten van (eerdere) werkzaamheden aan deze boot niet (volledig) heeft voldaan;</w:t>
      </w:r>
    </w:p>
    <w:p w14:paraId="3CA23987" w14:textId="77777777" w:rsidR="00CD6C72" w:rsidRPr="00CD6C72" w:rsidRDefault="00CD6C72">
      <w:pPr>
        <w:numPr>
          <w:ilvl w:val="1"/>
          <w:numId w:val="16"/>
        </w:numPr>
        <w:rPr>
          <w:rFonts w:ascii="Tahoma" w:hAnsi="Tahoma" w:cs="Tahoma"/>
          <w:color w:val="000000"/>
          <w:spacing w:val="-3"/>
        </w:rPr>
      </w:pPr>
      <w:r w:rsidRPr="00CD6C72">
        <w:rPr>
          <w:rFonts w:ascii="Tahoma" w:hAnsi="Tahoma" w:cs="Tahoma"/>
          <w:b/>
          <w:bCs/>
          <w:color w:val="000000"/>
          <w:spacing w:val="-3"/>
        </w:rPr>
        <w:t>b.</w:t>
      </w:r>
      <w:r w:rsidRPr="00CD6C72">
        <w:rPr>
          <w:rFonts w:ascii="Tahoma" w:hAnsi="Tahoma" w:cs="Tahoma"/>
          <w:color w:val="000000"/>
          <w:spacing w:val="-3"/>
        </w:rPr>
        <w:t xml:space="preserve"> andere opeisbare vorderingen die wij op u hebben niet (volledig) heeft voldaan.</w:t>
      </w:r>
    </w:p>
    <w:p w14:paraId="3685B414" w14:textId="77777777" w:rsidR="00CD6C72" w:rsidRPr="00CD6C72" w:rsidRDefault="00CD6C72">
      <w:pPr>
        <w:numPr>
          <w:ilvl w:val="0"/>
          <w:numId w:val="16"/>
        </w:numPr>
        <w:rPr>
          <w:rFonts w:ascii="Tahoma" w:hAnsi="Tahoma" w:cs="Tahoma"/>
          <w:color w:val="000000"/>
          <w:spacing w:val="-3"/>
        </w:rPr>
      </w:pPr>
      <w:r w:rsidRPr="00CD6C72">
        <w:rPr>
          <w:rFonts w:ascii="Tahoma" w:hAnsi="Tahoma" w:cs="Tahoma"/>
          <w:color w:val="000000"/>
          <w:spacing w:val="-3"/>
        </w:rPr>
        <w:t>Wij zijn niet aansprakelijk voor eventuele schade - van welke aard dan ook - die voortvloeit uit het door ons uitgeoefende retentierecht.</w:t>
      </w:r>
    </w:p>
    <w:p w14:paraId="425A3A68"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17: Faillissement - beschikkingsonbevoegdheid e.d.</w:t>
      </w:r>
    </w:p>
    <w:p w14:paraId="1A7F8B24" w14:textId="77777777" w:rsidR="00CD6C72" w:rsidRPr="00CD6C72" w:rsidRDefault="00CD6C72">
      <w:pPr>
        <w:numPr>
          <w:ilvl w:val="0"/>
          <w:numId w:val="17"/>
        </w:numPr>
        <w:rPr>
          <w:rFonts w:ascii="Tahoma" w:hAnsi="Tahoma" w:cs="Tahoma"/>
          <w:color w:val="000000"/>
          <w:spacing w:val="-3"/>
        </w:rPr>
      </w:pPr>
      <w:r w:rsidRPr="00CD6C72">
        <w:rPr>
          <w:rFonts w:ascii="Tahoma" w:hAnsi="Tahoma" w:cs="Tahoma"/>
          <w:color w:val="000000"/>
          <w:spacing w:val="-3"/>
        </w:rPr>
        <w:t>Wij mogen de overeenkomst - door een aan u gerichte schriftelijke verklaring - ontbinden op het tijdstip waarop u:</w:t>
      </w:r>
    </w:p>
    <w:p w14:paraId="2A099203" w14:textId="77777777" w:rsidR="00CD6C72" w:rsidRPr="00CD6C72" w:rsidRDefault="00CD6C72">
      <w:pPr>
        <w:numPr>
          <w:ilvl w:val="1"/>
          <w:numId w:val="17"/>
        </w:numPr>
        <w:rPr>
          <w:rFonts w:ascii="Tahoma" w:hAnsi="Tahoma" w:cs="Tahoma"/>
          <w:color w:val="000000"/>
          <w:spacing w:val="-3"/>
        </w:rPr>
      </w:pPr>
      <w:r w:rsidRPr="00CD6C72">
        <w:rPr>
          <w:rFonts w:ascii="Tahoma" w:hAnsi="Tahoma" w:cs="Tahoma"/>
          <w:b/>
          <w:bCs/>
          <w:color w:val="000000"/>
          <w:spacing w:val="-3"/>
        </w:rPr>
        <w:t>a.</w:t>
      </w:r>
      <w:r w:rsidRPr="00CD6C72">
        <w:rPr>
          <w:rFonts w:ascii="Tahoma" w:hAnsi="Tahoma" w:cs="Tahoma"/>
          <w:color w:val="000000"/>
          <w:spacing w:val="-3"/>
        </w:rPr>
        <w:t xml:space="preserve"> in staat van faillissement wordt verklaard of hiervoor een aanvraag is gedaan;</w:t>
      </w:r>
    </w:p>
    <w:p w14:paraId="4C333DD4" w14:textId="77777777" w:rsidR="00CD6C72" w:rsidRPr="00CD6C72" w:rsidRDefault="00CD6C72">
      <w:pPr>
        <w:numPr>
          <w:ilvl w:val="1"/>
          <w:numId w:val="17"/>
        </w:numPr>
        <w:rPr>
          <w:rFonts w:ascii="Tahoma" w:hAnsi="Tahoma" w:cs="Tahoma"/>
          <w:color w:val="000000"/>
          <w:spacing w:val="-3"/>
        </w:rPr>
      </w:pPr>
      <w:r w:rsidRPr="00CD6C72">
        <w:rPr>
          <w:rFonts w:ascii="Tahoma" w:hAnsi="Tahoma" w:cs="Tahoma"/>
          <w:b/>
          <w:bCs/>
          <w:color w:val="000000"/>
          <w:spacing w:val="-3"/>
        </w:rPr>
        <w:t>b.</w:t>
      </w:r>
      <w:r w:rsidRPr="00CD6C72">
        <w:rPr>
          <w:rFonts w:ascii="Tahoma" w:hAnsi="Tahoma" w:cs="Tahoma"/>
          <w:color w:val="000000"/>
          <w:spacing w:val="-3"/>
        </w:rPr>
        <w:t xml:space="preserve"> (voorlopige) surseance van betaling aanvraagt;</w:t>
      </w:r>
    </w:p>
    <w:p w14:paraId="64D7C574" w14:textId="77777777" w:rsidR="00CD6C72" w:rsidRPr="00CD6C72" w:rsidRDefault="00CD6C72">
      <w:pPr>
        <w:numPr>
          <w:ilvl w:val="1"/>
          <w:numId w:val="17"/>
        </w:numPr>
        <w:rPr>
          <w:rFonts w:ascii="Tahoma" w:hAnsi="Tahoma" w:cs="Tahoma"/>
          <w:color w:val="000000"/>
          <w:spacing w:val="-3"/>
        </w:rPr>
      </w:pPr>
      <w:r w:rsidRPr="00CD6C72">
        <w:rPr>
          <w:rFonts w:ascii="Tahoma" w:hAnsi="Tahoma" w:cs="Tahoma"/>
          <w:b/>
          <w:bCs/>
          <w:color w:val="000000"/>
          <w:spacing w:val="-3"/>
        </w:rPr>
        <w:t>c.</w:t>
      </w:r>
      <w:r w:rsidRPr="00CD6C72">
        <w:rPr>
          <w:rFonts w:ascii="Tahoma" w:hAnsi="Tahoma" w:cs="Tahoma"/>
          <w:color w:val="000000"/>
          <w:spacing w:val="-3"/>
        </w:rPr>
        <w:t xml:space="preserve"> door executoriale beslaglegging wordt getroffen;</w:t>
      </w:r>
    </w:p>
    <w:p w14:paraId="44BEF25E" w14:textId="77777777" w:rsidR="00CD6C72" w:rsidRPr="00CD6C72" w:rsidRDefault="00CD6C72">
      <w:pPr>
        <w:numPr>
          <w:ilvl w:val="1"/>
          <w:numId w:val="17"/>
        </w:numPr>
        <w:rPr>
          <w:rFonts w:ascii="Tahoma" w:hAnsi="Tahoma" w:cs="Tahoma"/>
          <w:color w:val="000000"/>
          <w:spacing w:val="-3"/>
        </w:rPr>
      </w:pPr>
      <w:r w:rsidRPr="00CD6C72">
        <w:rPr>
          <w:rFonts w:ascii="Tahoma" w:hAnsi="Tahoma" w:cs="Tahoma"/>
          <w:b/>
          <w:bCs/>
          <w:color w:val="000000"/>
          <w:spacing w:val="-3"/>
        </w:rPr>
        <w:t>d.</w:t>
      </w:r>
      <w:r w:rsidRPr="00CD6C72">
        <w:rPr>
          <w:rFonts w:ascii="Tahoma" w:hAnsi="Tahoma" w:cs="Tahoma"/>
          <w:color w:val="000000"/>
          <w:spacing w:val="-3"/>
        </w:rPr>
        <w:t xml:space="preserve"> onder curatele of onder bewind wordt gesteld;</w:t>
      </w:r>
    </w:p>
    <w:p w14:paraId="6C64EA52" w14:textId="77777777" w:rsidR="00CD6C72" w:rsidRPr="00CD6C72" w:rsidRDefault="00CD6C72">
      <w:pPr>
        <w:numPr>
          <w:ilvl w:val="1"/>
          <w:numId w:val="17"/>
        </w:numPr>
        <w:rPr>
          <w:rFonts w:ascii="Tahoma" w:hAnsi="Tahoma" w:cs="Tahoma"/>
          <w:color w:val="000000"/>
          <w:spacing w:val="-3"/>
        </w:rPr>
      </w:pPr>
      <w:r w:rsidRPr="00CD6C72">
        <w:rPr>
          <w:rFonts w:ascii="Tahoma" w:hAnsi="Tahoma" w:cs="Tahoma"/>
          <w:b/>
          <w:bCs/>
          <w:color w:val="000000"/>
          <w:spacing w:val="-3"/>
        </w:rPr>
        <w:t>e.</w:t>
      </w:r>
      <w:r w:rsidRPr="00CD6C72">
        <w:rPr>
          <w:rFonts w:ascii="Tahoma" w:hAnsi="Tahoma" w:cs="Tahoma"/>
          <w:color w:val="000000"/>
          <w:spacing w:val="-3"/>
        </w:rPr>
        <w:t xml:space="preserve"> op andere wijze de beschikkingsbevoegdheid of handelingsbekwaamheid met betrekking tot (delen van) uw vermogen verliest.</w:t>
      </w:r>
    </w:p>
    <w:p w14:paraId="767E3463" w14:textId="77777777" w:rsidR="00CD6C72" w:rsidRPr="00CD6C72" w:rsidRDefault="00CD6C72">
      <w:pPr>
        <w:numPr>
          <w:ilvl w:val="0"/>
          <w:numId w:val="17"/>
        </w:numPr>
        <w:rPr>
          <w:rFonts w:ascii="Tahoma" w:hAnsi="Tahoma" w:cs="Tahoma"/>
          <w:color w:val="000000"/>
          <w:spacing w:val="-3"/>
        </w:rPr>
      </w:pPr>
      <w:r w:rsidRPr="00CD6C72">
        <w:rPr>
          <w:rFonts w:ascii="Tahoma" w:hAnsi="Tahoma" w:cs="Tahoma"/>
          <w:color w:val="000000"/>
          <w:spacing w:val="-3"/>
        </w:rPr>
        <w:t>U informeert de curator of bewindvoerder altijd over de (inhoud van de) overeenkomst en deze algemene voorwaarden.</w:t>
      </w:r>
    </w:p>
    <w:p w14:paraId="62ACA9AE"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18: Overmacht</w:t>
      </w:r>
    </w:p>
    <w:p w14:paraId="14F671D3" w14:textId="77777777" w:rsidR="00CD6C72" w:rsidRPr="00CD6C72" w:rsidRDefault="00CD6C72">
      <w:pPr>
        <w:numPr>
          <w:ilvl w:val="0"/>
          <w:numId w:val="18"/>
        </w:numPr>
        <w:rPr>
          <w:rFonts w:ascii="Tahoma" w:hAnsi="Tahoma" w:cs="Tahoma"/>
          <w:color w:val="000000"/>
          <w:spacing w:val="-3"/>
        </w:rPr>
      </w:pPr>
      <w:r w:rsidRPr="00CD6C72">
        <w:rPr>
          <w:rFonts w:ascii="Tahoma" w:hAnsi="Tahoma" w:cs="Tahoma"/>
          <w:color w:val="000000"/>
          <w:spacing w:val="-3"/>
        </w:rPr>
        <w:t>Als wij jegens u tekortschieten in het nakomen van onze contractuele verplichtingen, kan ons dit niet worden toegerekend als er sprake is van overmacht.</w:t>
      </w:r>
    </w:p>
    <w:p w14:paraId="4D79578F" w14:textId="77777777" w:rsidR="00CD6C72" w:rsidRPr="00CD6C72" w:rsidRDefault="00CD6C72">
      <w:pPr>
        <w:numPr>
          <w:ilvl w:val="0"/>
          <w:numId w:val="18"/>
        </w:numPr>
        <w:rPr>
          <w:rFonts w:ascii="Tahoma" w:hAnsi="Tahoma" w:cs="Tahoma"/>
          <w:color w:val="000000"/>
          <w:spacing w:val="-3"/>
        </w:rPr>
      </w:pPr>
      <w:r w:rsidRPr="00CD6C72">
        <w:rPr>
          <w:rFonts w:ascii="Tahoma" w:hAnsi="Tahoma" w:cs="Tahoma"/>
          <w:color w:val="000000"/>
          <w:spacing w:val="-3"/>
        </w:rPr>
        <w:lastRenderedPageBreak/>
        <w:t>In de volgende omstandigheden is in ieder geval sprake van overmacht aan onze zijde:</w:t>
      </w:r>
    </w:p>
    <w:p w14:paraId="4320F3B9" w14:textId="77777777" w:rsidR="00CD6C72" w:rsidRPr="00CD6C72" w:rsidRDefault="00CD6C72">
      <w:pPr>
        <w:numPr>
          <w:ilvl w:val="1"/>
          <w:numId w:val="18"/>
        </w:numPr>
        <w:rPr>
          <w:rFonts w:ascii="Tahoma" w:hAnsi="Tahoma" w:cs="Tahoma"/>
          <w:color w:val="000000"/>
          <w:spacing w:val="-3"/>
        </w:rPr>
      </w:pPr>
      <w:r w:rsidRPr="00CD6C72">
        <w:rPr>
          <w:rFonts w:ascii="Tahoma" w:hAnsi="Tahoma" w:cs="Tahoma"/>
          <w:b/>
          <w:bCs/>
          <w:color w:val="000000"/>
          <w:spacing w:val="-3"/>
        </w:rPr>
        <w:t>a.</w:t>
      </w:r>
      <w:r w:rsidRPr="00CD6C72">
        <w:rPr>
          <w:rFonts w:ascii="Tahoma" w:hAnsi="Tahoma" w:cs="Tahoma"/>
          <w:color w:val="000000"/>
          <w:spacing w:val="-3"/>
        </w:rPr>
        <w:t xml:space="preserve"> oorlog, oproer, mobilisatie, binnen- en buitenlandse onlusten, overheidsmaatregelen of dreiging van deze/vergelijkbare omstandigheden;</w:t>
      </w:r>
    </w:p>
    <w:p w14:paraId="6232D3D3" w14:textId="77777777" w:rsidR="00CD6C72" w:rsidRPr="00CD6C72" w:rsidRDefault="00CD6C72">
      <w:pPr>
        <w:numPr>
          <w:ilvl w:val="1"/>
          <w:numId w:val="18"/>
        </w:numPr>
        <w:rPr>
          <w:rFonts w:ascii="Tahoma" w:hAnsi="Tahoma" w:cs="Tahoma"/>
          <w:color w:val="000000"/>
          <w:spacing w:val="-3"/>
        </w:rPr>
      </w:pPr>
      <w:r w:rsidRPr="00CD6C72">
        <w:rPr>
          <w:rFonts w:ascii="Tahoma" w:hAnsi="Tahoma" w:cs="Tahoma"/>
          <w:b/>
          <w:bCs/>
          <w:color w:val="000000"/>
          <w:spacing w:val="-3"/>
        </w:rPr>
        <w:t>b.</w:t>
      </w:r>
      <w:r w:rsidRPr="00CD6C72">
        <w:rPr>
          <w:rFonts w:ascii="Tahoma" w:hAnsi="Tahoma" w:cs="Tahoma"/>
          <w:color w:val="000000"/>
          <w:spacing w:val="-3"/>
        </w:rPr>
        <w:t xml:space="preserve"> verstoring van de bij het aangaan van de overeenkomst bestaande valutaverhoudingen;</w:t>
      </w:r>
    </w:p>
    <w:p w14:paraId="52F53AC4" w14:textId="77777777" w:rsidR="00CD6C72" w:rsidRPr="00CD6C72" w:rsidRDefault="00CD6C72">
      <w:pPr>
        <w:numPr>
          <w:ilvl w:val="1"/>
          <w:numId w:val="18"/>
        </w:numPr>
        <w:rPr>
          <w:rFonts w:ascii="Tahoma" w:hAnsi="Tahoma" w:cs="Tahoma"/>
          <w:color w:val="000000"/>
          <w:spacing w:val="-3"/>
        </w:rPr>
      </w:pPr>
      <w:r w:rsidRPr="00CD6C72">
        <w:rPr>
          <w:rFonts w:ascii="Tahoma" w:hAnsi="Tahoma" w:cs="Tahoma"/>
          <w:b/>
          <w:bCs/>
          <w:color w:val="000000"/>
          <w:spacing w:val="-3"/>
        </w:rPr>
        <w:t>c.</w:t>
      </w:r>
      <w:r w:rsidRPr="00CD6C72">
        <w:rPr>
          <w:rFonts w:ascii="Tahoma" w:hAnsi="Tahoma" w:cs="Tahoma"/>
          <w:color w:val="000000"/>
          <w:spacing w:val="-3"/>
        </w:rPr>
        <w:t xml:space="preserve"> bedrijfsstoringen door brand, inbraak, sabotage, uitval van elektriciteit, internet- of telefoonverbindingen, cybercriminaliteit, stakingen, (maatregelen in verband met) epidemie of pandemie, natuurverschijnselen, (natuur)rampen e.d.;</w:t>
      </w:r>
    </w:p>
    <w:p w14:paraId="24DC475F" w14:textId="77777777" w:rsidR="00CD6C72" w:rsidRPr="00CD6C72" w:rsidRDefault="00CD6C72">
      <w:pPr>
        <w:numPr>
          <w:ilvl w:val="1"/>
          <w:numId w:val="18"/>
        </w:numPr>
        <w:rPr>
          <w:rFonts w:ascii="Tahoma" w:hAnsi="Tahoma" w:cs="Tahoma"/>
          <w:color w:val="000000"/>
          <w:spacing w:val="-3"/>
        </w:rPr>
      </w:pPr>
      <w:r w:rsidRPr="00CD6C72">
        <w:rPr>
          <w:rFonts w:ascii="Tahoma" w:hAnsi="Tahoma" w:cs="Tahoma"/>
          <w:b/>
          <w:bCs/>
          <w:color w:val="000000"/>
          <w:spacing w:val="-3"/>
        </w:rPr>
        <w:t>d.</w:t>
      </w:r>
      <w:r w:rsidRPr="00CD6C72">
        <w:rPr>
          <w:rFonts w:ascii="Tahoma" w:hAnsi="Tahoma" w:cs="Tahoma"/>
          <w:color w:val="000000"/>
          <w:spacing w:val="-3"/>
        </w:rPr>
        <w:t xml:space="preserve"> door weersomstandigheden, wegblokkades, ongeval, import- en export belemmerende maatregelen, (tijdelijke) omstandigheden op de werklocatie, een (tijdelijk) gebrek aan de voor de werkzaamheden benodigde zaken e.d. ontstane transportmoeilijkheden en (op)leveringsproblemen.</w:t>
      </w:r>
    </w:p>
    <w:p w14:paraId="31AADD02" w14:textId="77777777" w:rsidR="00CD6C72" w:rsidRPr="00CD6C72" w:rsidRDefault="00CD6C72">
      <w:pPr>
        <w:numPr>
          <w:ilvl w:val="0"/>
          <w:numId w:val="18"/>
        </w:numPr>
        <w:rPr>
          <w:rFonts w:ascii="Tahoma" w:hAnsi="Tahoma" w:cs="Tahoma"/>
          <w:color w:val="000000"/>
          <w:spacing w:val="-3"/>
        </w:rPr>
      </w:pPr>
      <w:r w:rsidRPr="00CD6C72">
        <w:rPr>
          <w:rFonts w:ascii="Tahoma" w:hAnsi="Tahoma" w:cs="Tahoma"/>
          <w:color w:val="000000"/>
          <w:spacing w:val="-3"/>
        </w:rPr>
        <w:t>Bij overmacht mogen wij de overeenkomst - door een aan u gerichte schriftelijke verklaring - ontbinden of onze werkzaamheden (en leveringen) aanpassen of voor een redelijke termijn opschorten. Wij hoeven dan geen schadevergoeding aan u te betalen.</w:t>
      </w:r>
    </w:p>
    <w:p w14:paraId="02ED52DF" w14:textId="77777777" w:rsidR="00CD6C72" w:rsidRPr="00CD6C72" w:rsidRDefault="00CD6C72">
      <w:pPr>
        <w:numPr>
          <w:ilvl w:val="0"/>
          <w:numId w:val="18"/>
        </w:numPr>
        <w:rPr>
          <w:rFonts w:ascii="Tahoma" w:hAnsi="Tahoma" w:cs="Tahoma"/>
          <w:color w:val="000000"/>
          <w:spacing w:val="-3"/>
        </w:rPr>
      </w:pPr>
      <w:r w:rsidRPr="00CD6C72">
        <w:rPr>
          <w:rFonts w:ascii="Tahoma" w:hAnsi="Tahoma" w:cs="Tahoma"/>
          <w:color w:val="000000"/>
          <w:spacing w:val="-3"/>
        </w:rPr>
        <w:t>Treedt de overmachtssituatie in nadat wij de overeenkomst al gedeeltelijk hebben uitgevoerd? Dan hebben wij wel recht op vergoeding van al uitgevoerde werkzaamheden/leveringen.</w:t>
      </w:r>
    </w:p>
    <w:p w14:paraId="6590F0E1"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19: Annulering - opschorting</w:t>
      </w:r>
    </w:p>
    <w:p w14:paraId="0475C69B" w14:textId="77777777" w:rsidR="00CD6C72" w:rsidRPr="00CD6C72" w:rsidRDefault="00CD6C72">
      <w:pPr>
        <w:numPr>
          <w:ilvl w:val="0"/>
          <w:numId w:val="19"/>
        </w:numPr>
        <w:rPr>
          <w:rFonts w:ascii="Tahoma" w:hAnsi="Tahoma" w:cs="Tahoma"/>
          <w:color w:val="000000"/>
          <w:spacing w:val="-3"/>
        </w:rPr>
      </w:pPr>
      <w:r w:rsidRPr="00CD6C72">
        <w:rPr>
          <w:rFonts w:ascii="Tahoma" w:hAnsi="Tahoma" w:cs="Tahoma"/>
          <w:color w:val="000000"/>
          <w:spacing w:val="-3"/>
        </w:rPr>
        <w:t>Als u de overeenkomst voorafgaand aan of tijdens de uitvoering annuleert, mogen wij aan u een gefixeerde schadevergoeding berekenen voor:</w:t>
      </w:r>
    </w:p>
    <w:p w14:paraId="3550CAC7" w14:textId="77777777" w:rsidR="00CD6C72" w:rsidRPr="00CD6C72" w:rsidRDefault="00CD6C72">
      <w:pPr>
        <w:numPr>
          <w:ilvl w:val="1"/>
          <w:numId w:val="19"/>
        </w:numPr>
        <w:rPr>
          <w:rFonts w:ascii="Tahoma" w:hAnsi="Tahoma" w:cs="Tahoma"/>
          <w:color w:val="000000"/>
          <w:spacing w:val="-3"/>
        </w:rPr>
      </w:pPr>
      <w:r w:rsidRPr="00CD6C72">
        <w:rPr>
          <w:rFonts w:ascii="Tahoma" w:hAnsi="Tahoma" w:cs="Tahoma"/>
          <w:b/>
          <w:bCs/>
          <w:color w:val="000000"/>
          <w:spacing w:val="-3"/>
        </w:rPr>
        <w:t>a.</w:t>
      </w:r>
      <w:r w:rsidRPr="00CD6C72">
        <w:rPr>
          <w:rFonts w:ascii="Tahoma" w:hAnsi="Tahoma" w:cs="Tahoma"/>
          <w:color w:val="000000"/>
          <w:spacing w:val="-3"/>
        </w:rPr>
        <w:t xml:space="preserve"> alle gemaakte kosten (zoals al voor de werkzaamheden ingekochte zaken);</w:t>
      </w:r>
    </w:p>
    <w:p w14:paraId="777FFD0C" w14:textId="77777777" w:rsidR="00CD6C72" w:rsidRPr="00CD6C72" w:rsidRDefault="00CD6C72">
      <w:pPr>
        <w:numPr>
          <w:ilvl w:val="1"/>
          <w:numId w:val="19"/>
        </w:numPr>
        <w:rPr>
          <w:rFonts w:ascii="Tahoma" w:hAnsi="Tahoma" w:cs="Tahoma"/>
          <w:color w:val="000000"/>
          <w:spacing w:val="-3"/>
        </w:rPr>
      </w:pPr>
      <w:r w:rsidRPr="00CD6C72">
        <w:rPr>
          <w:rFonts w:ascii="Tahoma" w:hAnsi="Tahoma" w:cs="Tahoma"/>
          <w:b/>
          <w:bCs/>
          <w:color w:val="000000"/>
          <w:spacing w:val="-3"/>
        </w:rPr>
        <w:t>b.</w:t>
      </w:r>
      <w:r w:rsidRPr="00CD6C72">
        <w:rPr>
          <w:rFonts w:ascii="Tahoma" w:hAnsi="Tahoma" w:cs="Tahoma"/>
          <w:color w:val="000000"/>
          <w:spacing w:val="-3"/>
        </w:rPr>
        <w:t xml:space="preserve"> onze door de annulering geleden schade inclusief de gederfde winst.</w:t>
      </w:r>
    </w:p>
    <w:p w14:paraId="041B9D84" w14:textId="77777777" w:rsidR="00CD6C72" w:rsidRPr="00CD6C72" w:rsidRDefault="00CD6C72" w:rsidP="00CD6C72">
      <w:pPr>
        <w:rPr>
          <w:rFonts w:ascii="Tahoma" w:hAnsi="Tahoma" w:cs="Tahoma"/>
          <w:color w:val="000000"/>
          <w:spacing w:val="-3"/>
        </w:rPr>
      </w:pPr>
      <w:r w:rsidRPr="00CD6C72">
        <w:rPr>
          <w:rFonts w:ascii="Tahoma" w:hAnsi="Tahoma" w:cs="Tahoma"/>
          <w:color w:val="000000"/>
          <w:spacing w:val="-3"/>
        </w:rPr>
        <w:t>Afhankelijk van al verrichte werkzaamheden en leveringen of gemaakte kosten is deze schadevergoeding 20 tot 100% van de overeengekomen prijs/vergoeding.</w:t>
      </w:r>
    </w:p>
    <w:p w14:paraId="327670A6" w14:textId="77777777" w:rsidR="00CD6C72" w:rsidRPr="00CD6C72" w:rsidRDefault="00CD6C72">
      <w:pPr>
        <w:numPr>
          <w:ilvl w:val="0"/>
          <w:numId w:val="19"/>
        </w:numPr>
        <w:rPr>
          <w:rFonts w:ascii="Tahoma" w:hAnsi="Tahoma" w:cs="Tahoma"/>
          <w:color w:val="000000"/>
          <w:spacing w:val="-3"/>
        </w:rPr>
      </w:pPr>
      <w:r w:rsidRPr="00CD6C72">
        <w:rPr>
          <w:rFonts w:ascii="Tahoma" w:hAnsi="Tahoma" w:cs="Tahoma"/>
          <w:color w:val="000000"/>
          <w:spacing w:val="-3"/>
        </w:rPr>
        <w:t>Als u een geplande afspraak minder dan 24 uur van tevoren afzegt/verzet, niet aanwezig bent op het afgesproken tijdstip of wij op het afgesproken tijdstip niet over uw boot kunnen beschikken, mogen wij de daarvoor gereserveerde tijd bij u in rekening brengen.</w:t>
      </w:r>
    </w:p>
    <w:p w14:paraId="04CC63C7" w14:textId="77777777" w:rsidR="00CD6C72" w:rsidRPr="00CD6C72" w:rsidRDefault="00CD6C72">
      <w:pPr>
        <w:numPr>
          <w:ilvl w:val="0"/>
          <w:numId w:val="19"/>
        </w:numPr>
        <w:rPr>
          <w:rFonts w:ascii="Tahoma" w:hAnsi="Tahoma" w:cs="Tahoma"/>
          <w:color w:val="000000"/>
          <w:spacing w:val="-3"/>
        </w:rPr>
      </w:pPr>
      <w:r w:rsidRPr="00CD6C72">
        <w:rPr>
          <w:rFonts w:ascii="Tahoma" w:hAnsi="Tahoma" w:cs="Tahoma"/>
          <w:color w:val="000000"/>
          <w:spacing w:val="-3"/>
        </w:rPr>
        <w:t>U vrijwaart ons voor aanspraken van derden die uit de annulering voortvloeien.</w:t>
      </w:r>
    </w:p>
    <w:p w14:paraId="301C8A1B" w14:textId="77777777" w:rsidR="00CD6C72" w:rsidRPr="00CD6C72" w:rsidRDefault="00CD6C72">
      <w:pPr>
        <w:numPr>
          <w:ilvl w:val="0"/>
          <w:numId w:val="19"/>
        </w:numPr>
        <w:rPr>
          <w:rFonts w:ascii="Tahoma" w:hAnsi="Tahoma" w:cs="Tahoma"/>
          <w:color w:val="000000"/>
          <w:spacing w:val="-3"/>
        </w:rPr>
      </w:pPr>
      <w:r w:rsidRPr="00CD6C72">
        <w:rPr>
          <w:rFonts w:ascii="Tahoma" w:hAnsi="Tahoma" w:cs="Tahoma"/>
          <w:color w:val="000000"/>
          <w:spacing w:val="-3"/>
        </w:rPr>
        <w:t>Wij mogen de verschuldigde schadevergoeding verrekenen met alle door u betaalde bedragen en uw eventuele tegenvorderingen.</w:t>
      </w:r>
    </w:p>
    <w:p w14:paraId="51EB0C38" w14:textId="77777777" w:rsidR="00CD6C72" w:rsidRPr="00CD6C72" w:rsidRDefault="00CD6C72">
      <w:pPr>
        <w:numPr>
          <w:ilvl w:val="0"/>
          <w:numId w:val="19"/>
        </w:numPr>
        <w:rPr>
          <w:rFonts w:ascii="Tahoma" w:hAnsi="Tahoma" w:cs="Tahoma"/>
          <w:color w:val="000000"/>
          <w:spacing w:val="-3"/>
        </w:rPr>
      </w:pPr>
      <w:r w:rsidRPr="00CD6C72">
        <w:rPr>
          <w:rFonts w:ascii="Tahoma" w:hAnsi="Tahoma" w:cs="Tahoma"/>
          <w:color w:val="000000"/>
          <w:spacing w:val="-3"/>
        </w:rPr>
        <w:t>Vraagt u ons de uitvoering van de opdracht op te schorten? Dan mogen wij de vergoeding voor alle verrichte werkzaamheden (en leveringen) per direct opeisen en bij u in rekening brengen. Dit geldt ook voor gemaakte kosten, kosten voortvloeiend uit de opschorting en uren die wij of door ons ingeschakelde derden op dat moment al hebben gereserveerd voor de opschortingsperiode.</w:t>
      </w:r>
    </w:p>
    <w:p w14:paraId="41409517" w14:textId="77777777" w:rsidR="00CD6C72" w:rsidRPr="00CD6C72" w:rsidRDefault="00CD6C72">
      <w:pPr>
        <w:numPr>
          <w:ilvl w:val="0"/>
          <w:numId w:val="19"/>
        </w:numPr>
        <w:rPr>
          <w:rFonts w:ascii="Tahoma" w:hAnsi="Tahoma" w:cs="Tahoma"/>
          <w:color w:val="000000"/>
          <w:spacing w:val="-3"/>
        </w:rPr>
      </w:pPr>
      <w:r w:rsidRPr="00CD6C72">
        <w:rPr>
          <w:rFonts w:ascii="Tahoma" w:hAnsi="Tahoma" w:cs="Tahoma"/>
          <w:color w:val="000000"/>
          <w:spacing w:val="-3"/>
        </w:rPr>
        <w:t>Kosten die wij maken voor het hervatten van de uitvoering zijn ook voor uw rekening. Kunnen wij de uitvoering van de opdracht na de opschorting niet hervatten? Dan mogen wij de overeenkomst - door een aan u gerichte schriftelijke verklaring - ontbinden.</w:t>
      </w:r>
    </w:p>
    <w:p w14:paraId="65A4578A"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20: Toepasselijk recht - bevoegde rechter</w:t>
      </w:r>
    </w:p>
    <w:p w14:paraId="6CBF2E35" w14:textId="77777777" w:rsidR="00CD6C72" w:rsidRPr="00CD6C72" w:rsidRDefault="00CD6C72">
      <w:pPr>
        <w:numPr>
          <w:ilvl w:val="0"/>
          <w:numId w:val="20"/>
        </w:numPr>
        <w:rPr>
          <w:rFonts w:ascii="Tahoma" w:hAnsi="Tahoma" w:cs="Tahoma"/>
          <w:color w:val="000000"/>
          <w:spacing w:val="-3"/>
        </w:rPr>
      </w:pPr>
      <w:r w:rsidRPr="00CD6C72">
        <w:rPr>
          <w:rFonts w:ascii="Tahoma" w:hAnsi="Tahoma" w:cs="Tahoma"/>
          <w:color w:val="000000"/>
          <w:spacing w:val="-3"/>
        </w:rPr>
        <w:t>Op onze overeenkomsten is Nederlands recht van toepassing.</w:t>
      </w:r>
    </w:p>
    <w:p w14:paraId="7D5CA8BA" w14:textId="77777777" w:rsidR="00CD6C72" w:rsidRPr="00CD6C72" w:rsidRDefault="00CD6C72">
      <w:pPr>
        <w:numPr>
          <w:ilvl w:val="0"/>
          <w:numId w:val="20"/>
        </w:numPr>
        <w:rPr>
          <w:rFonts w:ascii="Tahoma" w:hAnsi="Tahoma" w:cs="Tahoma"/>
          <w:color w:val="000000"/>
          <w:spacing w:val="-3"/>
        </w:rPr>
      </w:pPr>
      <w:r w:rsidRPr="00CD6C72">
        <w:rPr>
          <w:rFonts w:ascii="Tahoma" w:hAnsi="Tahoma" w:cs="Tahoma"/>
          <w:color w:val="000000"/>
          <w:spacing w:val="-3"/>
        </w:rPr>
        <w:t>Wij leggen geschillen voor aan de rechter die bevoegd is in onze vestigingsplaats. Daarnaast behouden wij ook altijd het recht het geschil voor te leggen aan de bevoegde rechter in uw vestigings- of woonplaats.</w:t>
      </w:r>
    </w:p>
    <w:p w14:paraId="66C1E2FA" w14:textId="77777777" w:rsidR="00CD6C72" w:rsidRPr="00CD6C72" w:rsidRDefault="00CD6C72">
      <w:pPr>
        <w:numPr>
          <w:ilvl w:val="0"/>
          <w:numId w:val="20"/>
        </w:numPr>
        <w:rPr>
          <w:rFonts w:ascii="Tahoma" w:hAnsi="Tahoma" w:cs="Tahoma"/>
          <w:color w:val="000000"/>
          <w:spacing w:val="-3"/>
        </w:rPr>
      </w:pPr>
      <w:r w:rsidRPr="00CD6C72">
        <w:rPr>
          <w:rFonts w:ascii="Tahoma" w:hAnsi="Tahoma" w:cs="Tahoma"/>
          <w:color w:val="000000"/>
          <w:spacing w:val="-3"/>
        </w:rPr>
        <w:t>Als consument mag u altijd kiezen voor de wettelijk bevoegde rechter, ook als wij voor een andere rechter kiezen. U informeert ons dan binnen een maand na ontvangst van dagvaarding over uw keuze.</w:t>
      </w:r>
    </w:p>
    <w:p w14:paraId="372D70F4" w14:textId="77777777" w:rsidR="00CD6C72" w:rsidRPr="00CD6C72" w:rsidRDefault="00CD6C72">
      <w:pPr>
        <w:numPr>
          <w:ilvl w:val="0"/>
          <w:numId w:val="20"/>
        </w:numPr>
        <w:rPr>
          <w:rFonts w:ascii="Tahoma" w:hAnsi="Tahoma" w:cs="Tahoma"/>
          <w:color w:val="000000"/>
          <w:spacing w:val="-3"/>
        </w:rPr>
      </w:pPr>
      <w:r w:rsidRPr="00CD6C72">
        <w:rPr>
          <w:rFonts w:ascii="Tahoma" w:hAnsi="Tahoma" w:cs="Tahoma"/>
          <w:color w:val="000000"/>
          <w:spacing w:val="-3"/>
        </w:rPr>
        <w:t>Als u gevestigd/woonachtig bent buiten Nederland, mogen wij het geschil ook voorleggen aan de bevoegde rechter in het land of de staat waar u gevestigd bent/woont.</w:t>
      </w:r>
    </w:p>
    <w:p w14:paraId="65531C33" w14:textId="77777777" w:rsidR="00CD6C72" w:rsidRPr="00CD6C72" w:rsidRDefault="00CD6C72" w:rsidP="00CD6C72">
      <w:pPr>
        <w:rPr>
          <w:rFonts w:ascii="Tahoma" w:hAnsi="Tahoma" w:cs="Tahoma"/>
          <w:b/>
          <w:bCs/>
          <w:color w:val="000000"/>
          <w:spacing w:val="-3"/>
        </w:rPr>
      </w:pPr>
      <w:r w:rsidRPr="00CD6C72">
        <w:rPr>
          <w:rFonts w:ascii="Tahoma" w:hAnsi="Tahoma" w:cs="Tahoma"/>
          <w:b/>
          <w:bCs/>
          <w:color w:val="000000"/>
          <w:spacing w:val="-3"/>
        </w:rPr>
        <w:t>Artikel 21: Volledige vergoeding van proceskosten</w:t>
      </w:r>
    </w:p>
    <w:p w14:paraId="406DCF62" w14:textId="77777777" w:rsidR="00CD6C72" w:rsidRPr="00CD6C72" w:rsidRDefault="00CD6C72">
      <w:pPr>
        <w:numPr>
          <w:ilvl w:val="0"/>
          <w:numId w:val="21"/>
        </w:numPr>
        <w:rPr>
          <w:rFonts w:ascii="Tahoma" w:hAnsi="Tahoma" w:cs="Tahoma"/>
          <w:color w:val="000000"/>
          <w:spacing w:val="-3"/>
        </w:rPr>
      </w:pPr>
      <w:r w:rsidRPr="00CD6C72">
        <w:rPr>
          <w:rFonts w:ascii="Tahoma" w:hAnsi="Tahoma" w:cs="Tahoma"/>
          <w:color w:val="000000"/>
          <w:spacing w:val="-3"/>
        </w:rPr>
        <w:t xml:space="preserve">Indien </w:t>
      </w:r>
      <w:proofErr w:type="spellStart"/>
      <w:r w:rsidRPr="00CD6C72">
        <w:rPr>
          <w:rFonts w:ascii="Tahoma" w:hAnsi="Tahoma" w:cs="Tahoma"/>
          <w:color w:val="000000"/>
          <w:spacing w:val="-3"/>
        </w:rPr>
        <w:t>Bootzo</w:t>
      </w:r>
      <w:proofErr w:type="spellEnd"/>
      <w:r w:rsidRPr="00CD6C72">
        <w:rPr>
          <w:rFonts w:ascii="Tahoma" w:hAnsi="Tahoma" w:cs="Tahoma"/>
          <w:color w:val="000000"/>
          <w:spacing w:val="-3"/>
        </w:rPr>
        <w:t xml:space="preserve"> betrokken raakt bij een gerechtelijke procedure tegen de opdrachtgever en hierbij (geheel of gedeeltelijk) in het gelijk wordt gesteld, is de opdrachtgever gehouden alle werkelijke kosten die </w:t>
      </w:r>
      <w:proofErr w:type="spellStart"/>
      <w:r w:rsidRPr="00CD6C72">
        <w:rPr>
          <w:rFonts w:ascii="Tahoma" w:hAnsi="Tahoma" w:cs="Tahoma"/>
          <w:color w:val="000000"/>
          <w:spacing w:val="-3"/>
        </w:rPr>
        <w:t>Bootzo</w:t>
      </w:r>
      <w:proofErr w:type="spellEnd"/>
      <w:r w:rsidRPr="00CD6C72">
        <w:rPr>
          <w:rFonts w:ascii="Tahoma" w:hAnsi="Tahoma" w:cs="Tahoma"/>
          <w:color w:val="000000"/>
          <w:spacing w:val="-3"/>
        </w:rPr>
        <w:t xml:space="preserve"> in verband met deze procedure heeft gemaakt te vergoeden.</w:t>
      </w:r>
    </w:p>
    <w:p w14:paraId="4FB9A9EF" w14:textId="77777777" w:rsidR="00CD6C72" w:rsidRPr="00CD6C72" w:rsidRDefault="00CD6C72">
      <w:pPr>
        <w:numPr>
          <w:ilvl w:val="0"/>
          <w:numId w:val="21"/>
        </w:numPr>
        <w:rPr>
          <w:rFonts w:ascii="Tahoma" w:hAnsi="Tahoma" w:cs="Tahoma"/>
          <w:color w:val="000000"/>
          <w:spacing w:val="-3"/>
        </w:rPr>
      </w:pPr>
      <w:r w:rsidRPr="00CD6C72">
        <w:rPr>
          <w:rFonts w:ascii="Tahoma" w:hAnsi="Tahoma" w:cs="Tahoma"/>
          <w:color w:val="000000"/>
          <w:spacing w:val="-3"/>
        </w:rPr>
        <w:t>In afwijking van het wettelijke liquidatietarief (de standaard vergoeding die een rechter normaal toekent) omvat deze vergoeding de volledige kosten van juridische bijstand (advocaat of jurist), deurwaarderskosten en griffierechten.</w:t>
      </w:r>
    </w:p>
    <w:p w14:paraId="20B90CAB" w14:textId="77777777" w:rsidR="00CD6C72" w:rsidRPr="00CD6C72" w:rsidRDefault="00CD6C72">
      <w:pPr>
        <w:numPr>
          <w:ilvl w:val="0"/>
          <w:numId w:val="21"/>
        </w:numPr>
        <w:rPr>
          <w:rFonts w:ascii="Tahoma" w:hAnsi="Tahoma" w:cs="Tahoma"/>
          <w:color w:val="000000"/>
          <w:spacing w:val="-3"/>
        </w:rPr>
      </w:pPr>
      <w:r w:rsidRPr="00CD6C72">
        <w:rPr>
          <w:rFonts w:ascii="Tahoma" w:hAnsi="Tahoma" w:cs="Tahoma"/>
          <w:color w:val="000000"/>
          <w:spacing w:val="-3"/>
        </w:rPr>
        <w:lastRenderedPageBreak/>
        <w:t>Voor zover de opdrachtgever een consument is, is deze vergoeding beperkt tot hetgeen de rechter conform de wet redelijk en billijk acht.</w:t>
      </w:r>
    </w:p>
    <w:p w14:paraId="4AB330FE" w14:textId="67ACDA51" w:rsidR="00D81D2F" w:rsidRPr="00CD6C72" w:rsidRDefault="00D81D2F" w:rsidP="00CD6C72"/>
    <w:sectPr w:rsidR="00D81D2F" w:rsidRPr="00CD6C72" w:rsidSect="004866FD">
      <w:headerReference w:type="even" r:id="rId8"/>
      <w:headerReference w:type="first" r:id="rId9"/>
      <w:pgSz w:w="11906" w:h="16838" w:code="9"/>
      <w:pgMar w:top="2268" w:right="1134" w:bottom="1701" w:left="1134" w:header="709" w:footer="709" w:gutter="0"/>
      <w:paperSrc w:first="15" w:other="15"/>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36098" w14:textId="77777777" w:rsidR="006368D5" w:rsidRDefault="006368D5">
      <w:r>
        <w:separator/>
      </w:r>
    </w:p>
  </w:endnote>
  <w:endnote w:type="continuationSeparator" w:id="0">
    <w:p w14:paraId="59BE6355" w14:textId="77777777" w:rsidR="006368D5" w:rsidRDefault="00636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29E55" w14:textId="77777777" w:rsidR="006368D5" w:rsidRDefault="006368D5">
      <w:r>
        <w:separator/>
      </w:r>
    </w:p>
  </w:footnote>
  <w:footnote w:type="continuationSeparator" w:id="0">
    <w:p w14:paraId="09ED35E5" w14:textId="77777777" w:rsidR="006368D5" w:rsidRDefault="00636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E2D9" w14:textId="18660D25" w:rsidR="003C4A23" w:rsidRDefault="00CD6C72">
    <w:pPr>
      <w:pStyle w:val="Koptekst"/>
    </w:pPr>
    <w:r>
      <w:rPr>
        <w:noProof/>
      </w:rPr>
      <mc:AlternateContent>
        <mc:Choice Requires="wps">
          <w:drawing>
            <wp:anchor distT="0" distB="0" distL="114300" distR="114300" simplePos="0" relativeHeight="251662336" behindDoc="1" locked="0" layoutInCell="0" allowOverlap="1" wp14:anchorId="5CBC94B2" wp14:editId="550E15C5">
              <wp:simplePos x="0" y="0"/>
              <wp:positionH relativeFrom="margin">
                <wp:align>center</wp:align>
              </wp:positionH>
              <wp:positionV relativeFrom="margin">
                <wp:align>center</wp:align>
              </wp:positionV>
              <wp:extent cx="7682865" cy="767715"/>
              <wp:effectExtent l="0" t="2486025" r="0" b="2385060"/>
              <wp:wrapNone/>
              <wp:docPr id="537010710"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682865" cy="7677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CF5993D" w14:textId="77777777" w:rsidR="00CD6C72" w:rsidRDefault="00CD6C72" w:rsidP="00CD6C72">
                          <w:pPr>
                            <w:jc w:val="center"/>
                            <w:rPr>
                              <w:rFonts w:cs="Arial"/>
                              <w:color w:val="999999"/>
                              <w:kern w:val="0"/>
                              <w:sz w:val="2"/>
                              <w:szCs w:val="2"/>
                              <w14:textFill>
                                <w14:solidFill>
                                  <w14:srgbClr w14:val="999999">
                                    <w14:alpha w14:val="50000"/>
                                  </w14:srgbClr>
                                </w14:solidFill>
                              </w14:textFill>
                            </w:rPr>
                          </w:pPr>
                          <w:r>
                            <w:rPr>
                              <w:rFonts w:cs="Arial"/>
                              <w:color w:val="999999"/>
                              <w:sz w:val="2"/>
                              <w:szCs w:val="2"/>
                              <w14:textFill>
                                <w14:solidFill>
                                  <w14:srgbClr w14:val="999999">
                                    <w14:alpha w14:val="50000"/>
                                  </w14:srgbClr>
                                </w14:solidFill>
                              </w14:textFill>
                            </w:rPr>
                            <w:t>CONCEPT 26 nov 2012</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CBC94B2" id="_x0000_t202" coordsize="21600,21600" o:spt="202" path="m,l,21600r21600,l21600,xe">
              <v:stroke joinstyle="miter"/>
              <v:path gradientshapeok="t" o:connecttype="rect"/>
            </v:shapetype>
            <v:shape id="Tekstvak 3" o:spid="_x0000_s1026" type="#_x0000_t202" style="position:absolute;margin-left:0;margin-top:0;width:604.95pt;height:60.45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" o:allowincell="f" filled="f" stroked="f">
              <v:stroke joinstyle="round"/>
              <o:lock v:ext="edit" shapetype="t"/>
              <v:textbox style="mso-fit-shape-to-text:t">
                <w:txbxContent>
                  <w:p w14:paraId="3CF5993D" w14:textId="77777777" w:rsidR="00CD6C72" w:rsidRDefault="00CD6C72" w:rsidP="00CD6C72">
                    <w:pPr>
                      <w:jc w:val="center"/>
                      <w:rPr>
                        <w:rFonts w:cs="Arial"/>
                        <w:color w:val="999999"/>
                        <w:kern w:val="0"/>
                        <w:sz w:val="2"/>
                        <w:szCs w:val="2"/>
                        <w14:textFill>
                          <w14:solidFill>
                            <w14:srgbClr w14:val="999999">
                              <w14:alpha w14:val="50000"/>
                            </w14:srgbClr>
                          </w14:solidFill>
                        </w14:textFill>
                      </w:rPr>
                    </w:pPr>
                    <w:r>
                      <w:rPr>
                        <w:rFonts w:cs="Arial"/>
                        <w:color w:val="999999"/>
                        <w:sz w:val="2"/>
                        <w:szCs w:val="2"/>
                        <w14:textFill>
                          <w14:solidFill>
                            <w14:srgbClr w14:val="999999">
                              <w14:alpha w14:val="50000"/>
                            </w14:srgbClr>
                          </w14:solidFill>
                        </w14:textFill>
                      </w:rPr>
                      <w:t>CONCEPT 26 nov 2012</w:t>
                    </w:r>
                  </w:p>
                </w:txbxContent>
              </v:textbox>
              <w10:wrap anchorx="margin" anchory="margin"/>
            </v:shape>
          </w:pict>
        </mc:Fallback>
      </mc:AlternateContent>
    </w:r>
    <w:r w:rsidR="00000000">
      <w:rPr>
        <w:noProof/>
      </w:rPr>
      <w:pict w14:anchorId="49A14B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7" type="#_x0000_t136" alt="" style="position:absolute;margin-left:0;margin-top:0;width:532.3pt;height:133.05pt;rotation:315;z-index:-2516561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4B9ED" w14:textId="4EB54889" w:rsidR="003C4A23" w:rsidRDefault="00CD6C72">
    <w:pPr>
      <w:pStyle w:val="Koptekst"/>
    </w:pPr>
    <w:r>
      <w:rPr>
        <w:noProof/>
      </w:rPr>
      <mc:AlternateContent>
        <mc:Choice Requires="wps">
          <w:drawing>
            <wp:anchor distT="0" distB="0" distL="114300" distR="114300" simplePos="0" relativeHeight="251661312" behindDoc="1" locked="0" layoutInCell="0" allowOverlap="1" wp14:anchorId="4BDC46B9" wp14:editId="72981046">
              <wp:simplePos x="0" y="0"/>
              <wp:positionH relativeFrom="margin">
                <wp:align>center</wp:align>
              </wp:positionH>
              <wp:positionV relativeFrom="margin">
                <wp:align>center</wp:align>
              </wp:positionV>
              <wp:extent cx="7682865" cy="767715"/>
              <wp:effectExtent l="0" t="2486025" r="0" b="2385060"/>
              <wp:wrapNone/>
              <wp:docPr id="1616136105"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682865" cy="7677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EAF2362" w14:textId="77777777" w:rsidR="00CD6C72" w:rsidRDefault="00CD6C72" w:rsidP="00CD6C72">
                          <w:pPr>
                            <w:jc w:val="center"/>
                            <w:rPr>
                              <w:rFonts w:cs="Arial"/>
                              <w:color w:val="999999"/>
                              <w:kern w:val="0"/>
                              <w:sz w:val="2"/>
                              <w:szCs w:val="2"/>
                              <w14:textFill>
                                <w14:solidFill>
                                  <w14:srgbClr w14:val="999999">
                                    <w14:alpha w14:val="50000"/>
                                  </w14:srgbClr>
                                </w14:solidFill>
                              </w14:textFill>
                            </w:rPr>
                          </w:pPr>
                          <w:r>
                            <w:rPr>
                              <w:rFonts w:cs="Arial"/>
                              <w:color w:val="999999"/>
                              <w:sz w:val="2"/>
                              <w:szCs w:val="2"/>
                              <w14:textFill>
                                <w14:solidFill>
                                  <w14:srgbClr w14:val="999999">
                                    <w14:alpha w14:val="50000"/>
                                  </w14:srgbClr>
                                </w14:solidFill>
                              </w14:textFill>
                            </w:rPr>
                            <w:t>CONCEPT 26 nov 2012</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BDC46B9" id="_x0000_t202" coordsize="21600,21600" o:spt="202" path="m,l,21600r21600,l21600,xe">
              <v:stroke joinstyle="miter"/>
              <v:path gradientshapeok="t" o:connecttype="rect"/>
            </v:shapetype>
            <v:shape id="Tekstvak 4" o:spid="_x0000_s1027" type="#_x0000_t202" style="position:absolute;margin-left:0;margin-top:0;width:604.95pt;height:60.4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" o:allowincell="f" filled="f" stroked="f">
              <v:stroke joinstyle="round"/>
              <o:lock v:ext="edit" shapetype="t"/>
              <v:textbox style="mso-fit-shape-to-text:t">
                <w:txbxContent>
                  <w:p w14:paraId="1EAF2362" w14:textId="77777777" w:rsidR="00CD6C72" w:rsidRDefault="00CD6C72" w:rsidP="00CD6C72">
                    <w:pPr>
                      <w:jc w:val="center"/>
                      <w:rPr>
                        <w:rFonts w:cs="Arial"/>
                        <w:color w:val="999999"/>
                        <w:kern w:val="0"/>
                        <w:sz w:val="2"/>
                        <w:szCs w:val="2"/>
                        <w14:textFill>
                          <w14:solidFill>
                            <w14:srgbClr w14:val="999999">
                              <w14:alpha w14:val="50000"/>
                            </w14:srgbClr>
                          </w14:solidFill>
                        </w14:textFill>
                      </w:rPr>
                    </w:pPr>
                    <w:r>
                      <w:rPr>
                        <w:rFonts w:cs="Arial"/>
                        <w:color w:val="999999"/>
                        <w:sz w:val="2"/>
                        <w:szCs w:val="2"/>
                        <w14:textFill>
                          <w14:solidFill>
                            <w14:srgbClr w14:val="999999">
                              <w14:alpha w14:val="50000"/>
                            </w14:srgbClr>
                          </w14:solidFill>
                        </w14:textFill>
                      </w:rPr>
                      <w:t>CONCEPT 26 nov 2012</w:t>
                    </w:r>
                  </w:p>
                </w:txbxContent>
              </v:textbox>
              <w10:wrap anchorx="margin" anchory="margin"/>
            </v:shape>
          </w:pict>
        </mc:Fallback>
      </mc:AlternateContent>
    </w:r>
    <w:r w:rsidR="00000000">
      <w:rPr>
        <w:noProof/>
      </w:rPr>
      <w:pict w14:anchorId="5C9213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532.3pt;height:133.0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61BB1"/>
    <w:multiLevelType w:val="multilevel"/>
    <w:tmpl w:val="08F2A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BD6A53"/>
    <w:multiLevelType w:val="multilevel"/>
    <w:tmpl w:val="6AC6C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37188"/>
    <w:multiLevelType w:val="multilevel"/>
    <w:tmpl w:val="7700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C2141F"/>
    <w:multiLevelType w:val="multilevel"/>
    <w:tmpl w:val="35822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D12839"/>
    <w:multiLevelType w:val="multilevel"/>
    <w:tmpl w:val="A32EBD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B06BDD"/>
    <w:multiLevelType w:val="multilevel"/>
    <w:tmpl w:val="847C03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BE4433"/>
    <w:multiLevelType w:val="multilevel"/>
    <w:tmpl w:val="13A64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660F42"/>
    <w:multiLevelType w:val="hybridMultilevel"/>
    <w:tmpl w:val="A9943AEC"/>
    <w:lvl w:ilvl="0" w:tplc="FD6E318E">
      <w:start w:val="1"/>
      <w:numFmt w:val="decimal"/>
      <w:pStyle w:val="Kop1"/>
      <w:lvlText w:val="Artikel %1: "/>
      <w:lvlJc w:val="left"/>
      <w:pPr>
        <w:tabs>
          <w:tab w:val="num" w:pos="113"/>
        </w:tabs>
        <w:ind w:left="0" w:firstLine="0"/>
      </w:pPr>
      <w:rPr>
        <w:rFonts w:ascii="Tahoma" w:hAnsi="Tahoma" w:cs="Tahoma" w:hint="default"/>
        <w:b/>
        <w:i w:val="0"/>
        <w:sz w:val="20"/>
      </w:rPr>
    </w:lvl>
    <w:lvl w:ilvl="1" w:tplc="A8BA8876">
      <w:start w:val="1"/>
      <w:numFmt w:val="decimal"/>
      <w:lvlText w:val="%2."/>
      <w:lvlJc w:val="left"/>
      <w:pPr>
        <w:tabs>
          <w:tab w:val="num" w:pos="357"/>
        </w:tabs>
        <w:ind w:left="357" w:hanging="357"/>
      </w:pPr>
      <w:rPr>
        <w:rFonts w:ascii="Arial" w:hAnsi="Arial" w:hint="default"/>
        <w:b w:val="0"/>
        <w:i w:val="0"/>
        <w:sz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ED86244"/>
    <w:multiLevelType w:val="multilevel"/>
    <w:tmpl w:val="2E20D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9768DA"/>
    <w:multiLevelType w:val="multilevel"/>
    <w:tmpl w:val="6E0C1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6861EC"/>
    <w:multiLevelType w:val="multilevel"/>
    <w:tmpl w:val="ED4E73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92628A"/>
    <w:multiLevelType w:val="multilevel"/>
    <w:tmpl w:val="1B4A4B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0A488D"/>
    <w:multiLevelType w:val="multilevel"/>
    <w:tmpl w:val="393E51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074279"/>
    <w:multiLevelType w:val="multilevel"/>
    <w:tmpl w:val="B7DCF6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9306CE"/>
    <w:multiLevelType w:val="multilevel"/>
    <w:tmpl w:val="806C2B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3F0B4F"/>
    <w:multiLevelType w:val="multilevel"/>
    <w:tmpl w:val="ED963A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6208D8"/>
    <w:multiLevelType w:val="multilevel"/>
    <w:tmpl w:val="CE9E3F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795559"/>
    <w:multiLevelType w:val="multilevel"/>
    <w:tmpl w:val="DC80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2F1883"/>
    <w:multiLevelType w:val="multilevel"/>
    <w:tmpl w:val="3EB28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D91E7C"/>
    <w:multiLevelType w:val="multilevel"/>
    <w:tmpl w:val="546E96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D046457"/>
    <w:multiLevelType w:val="multilevel"/>
    <w:tmpl w:val="57C6DB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9162550">
    <w:abstractNumId w:val="7"/>
  </w:num>
  <w:num w:numId="2" w16cid:durableId="2059625575">
    <w:abstractNumId w:val="20"/>
  </w:num>
  <w:num w:numId="3" w16cid:durableId="1353334510">
    <w:abstractNumId w:val="0"/>
  </w:num>
  <w:num w:numId="4" w16cid:durableId="1720088399">
    <w:abstractNumId w:val="19"/>
  </w:num>
  <w:num w:numId="5" w16cid:durableId="670064751">
    <w:abstractNumId w:val="17"/>
  </w:num>
  <w:num w:numId="6" w16cid:durableId="177818822">
    <w:abstractNumId w:val="13"/>
  </w:num>
  <w:num w:numId="7" w16cid:durableId="79955529">
    <w:abstractNumId w:val="6"/>
  </w:num>
  <w:num w:numId="8" w16cid:durableId="468596049">
    <w:abstractNumId w:val="12"/>
  </w:num>
  <w:num w:numId="9" w16cid:durableId="1252394417">
    <w:abstractNumId w:val="8"/>
  </w:num>
  <w:num w:numId="10" w16cid:durableId="2059208770">
    <w:abstractNumId w:val="3"/>
  </w:num>
  <w:num w:numId="11" w16cid:durableId="2041776798">
    <w:abstractNumId w:val="18"/>
  </w:num>
  <w:num w:numId="12" w16cid:durableId="1423070435">
    <w:abstractNumId w:val="2"/>
  </w:num>
  <w:num w:numId="13" w16cid:durableId="1336808097">
    <w:abstractNumId w:val="11"/>
  </w:num>
  <w:num w:numId="14" w16cid:durableId="1211922223">
    <w:abstractNumId w:val="16"/>
  </w:num>
  <w:num w:numId="15" w16cid:durableId="1143960926">
    <w:abstractNumId w:val="5"/>
  </w:num>
  <w:num w:numId="16" w16cid:durableId="1384788311">
    <w:abstractNumId w:val="15"/>
  </w:num>
  <w:num w:numId="17" w16cid:durableId="1207912564">
    <w:abstractNumId w:val="4"/>
  </w:num>
  <w:num w:numId="18" w16cid:durableId="1297833548">
    <w:abstractNumId w:val="14"/>
  </w:num>
  <w:num w:numId="19" w16cid:durableId="1054700068">
    <w:abstractNumId w:val="10"/>
  </w:num>
  <w:num w:numId="20" w16cid:durableId="1260798154">
    <w:abstractNumId w:val="1"/>
  </w:num>
  <w:num w:numId="21" w16cid:durableId="894894319">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BE1"/>
    <w:rsid w:val="000018FA"/>
    <w:rsid w:val="0003171C"/>
    <w:rsid w:val="00050D85"/>
    <w:rsid w:val="000A7412"/>
    <w:rsid w:val="000B59E6"/>
    <w:rsid w:val="000D6B8F"/>
    <w:rsid w:val="00102D20"/>
    <w:rsid w:val="001403A3"/>
    <w:rsid w:val="001541DF"/>
    <w:rsid w:val="00161F35"/>
    <w:rsid w:val="001715A3"/>
    <w:rsid w:val="00173C0C"/>
    <w:rsid w:val="00192417"/>
    <w:rsid w:val="001959A7"/>
    <w:rsid w:val="001963F6"/>
    <w:rsid w:val="001A1284"/>
    <w:rsid w:val="001B10EF"/>
    <w:rsid w:val="001C4C3C"/>
    <w:rsid w:val="001F766F"/>
    <w:rsid w:val="00382F48"/>
    <w:rsid w:val="003C4A23"/>
    <w:rsid w:val="003D4759"/>
    <w:rsid w:val="0042289C"/>
    <w:rsid w:val="00427800"/>
    <w:rsid w:val="00482105"/>
    <w:rsid w:val="004866FD"/>
    <w:rsid w:val="004E382B"/>
    <w:rsid w:val="00524F95"/>
    <w:rsid w:val="00596B7E"/>
    <w:rsid w:val="005F2296"/>
    <w:rsid w:val="006168DC"/>
    <w:rsid w:val="006312A2"/>
    <w:rsid w:val="006368D5"/>
    <w:rsid w:val="00636DEA"/>
    <w:rsid w:val="00692886"/>
    <w:rsid w:val="006C58BF"/>
    <w:rsid w:val="0071084C"/>
    <w:rsid w:val="007127F1"/>
    <w:rsid w:val="00722BCD"/>
    <w:rsid w:val="00770DC9"/>
    <w:rsid w:val="007A0D9A"/>
    <w:rsid w:val="007A0DD3"/>
    <w:rsid w:val="007C70DF"/>
    <w:rsid w:val="007D4A0D"/>
    <w:rsid w:val="007F491E"/>
    <w:rsid w:val="00801FCA"/>
    <w:rsid w:val="00817BF4"/>
    <w:rsid w:val="00834A63"/>
    <w:rsid w:val="00855BE1"/>
    <w:rsid w:val="00872211"/>
    <w:rsid w:val="008D29C4"/>
    <w:rsid w:val="0092225D"/>
    <w:rsid w:val="00A11247"/>
    <w:rsid w:val="00A47518"/>
    <w:rsid w:val="00A6452B"/>
    <w:rsid w:val="00A95AF1"/>
    <w:rsid w:val="00AB50FA"/>
    <w:rsid w:val="00B0426A"/>
    <w:rsid w:val="00B40E0C"/>
    <w:rsid w:val="00B47B6D"/>
    <w:rsid w:val="00B7113B"/>
    <w:rsid w:val="00B86F3B"/>
    <w:rsid w:val="00BB0A66"/>
    <w:rsid w:val="00BD43BB"/>
    <w:rsid w:val="00BE221C"/>
    <w:rsid w:val="00C37BEB"/>
    <w:rsid w:val="00C4660A"/>
    <w:rsid w:val="00C81E40"/>
    <w:rsid w:val="00C841C1"/>
    <w:rsid w:val="00CC4C8E"/>
    <w:rsid w:val="00CD6C72"/>
    <w:rsid w:val="00D04A00"/>
    <w:rsid w:val="00D43DD4"/>
    <w:rsid w:val="00D81D2F"/>
    <w:rsid w:val="00D82696"/>
    <w:rsid w:val="00DA7246"/>
    <w:rsid w:val="00DB6985"/>
    <w:rsid w:val="00E14E7E"/>
    <w:rsid w:val="00E52879"/>
    <w:rsid w:val="00E92220"/>
    <w:rsid w:val="00EB04F8"/>
    <w:rsid w:val="00F018D5"/>
    <w:rsid w:val="00F32107"/>
    <w:rsid w:val="00F34323"/>
    <w:rsid w:val="00F5236C"/>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7D02F"/>
  <w15:chartTrackingRefBased/>
  <w15:docId w15:val="{525A09A4-CD5B-4D85-BB32-1AE7F76D6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5BE1"/>
    <w:pPr>
      <w:spacing w:after="0" w:line="240" w:lineRule="auto"/>
    </w:pPr>
    <w:rPr>
      <w:rFonts w:eastAsia="Times New Roman" w:cs="Times New Roman"/>
      <w:kern w:val="4"/>
      <w:szCs w:val="20"/>
      <w:lang w:eastAsia="nl-NL"/>
    </w:rPr>
  </w:style>
  <w:style w:type="paragraph" w:styleId="Kop1">
    <w:name w:val="heading 1"/>
    <w:basedOn w:val="Standaard"/>
    <w:next w:val="Standaard"/>
    <w:link w:val="Kop1Char"/>
    <w:qFormat/>
    <w:rsid w:val="00855BE1"/>
    <w:pPr>
      <w:keepNext/>
      <w:numPr>
        <w:numId w:val="1"/>
      </w:numPr>
      <w:spacing w:line="255" w:lineRule="atLeast"/>
      <w:outlineLvl w:val="0"/>
    </w:pPr>
    <w:rPr>
      <w:rFonts w:cs="Arial"/>
      <w:b/>
      <w:bCs/>
      <w:kern w:val="32"/>
      <w:szCs w:val="32"/>
    </w:rPr>
  </w:style>
  <w:style w:type="paragraph" w:styleId="Kop3">
    <w:name w:val="heading 3"/>
    <w:basedOn w:val="Standaard"/>
    <w:next w:val="Standaard"/>
    <w:link w:val="Kop3Char"/>
    <w:uiPriority w:val="9"/>
    <w:semiHidden/>
    <w:unhideWhenUsed/>
    <w:qFormat/>
    <w:rsid w:val="00CD6C7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semiHidden/>
    <w:unhideWhenUsed/>
    <w:qFormat/>
    <w:rsid w:val="00CD6C7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55BE1"/>
    <w:rPr>
      <w:rFonts w:eastAsia="Times New Roman" w:cs="Arial"/>
      <w:b/>
      <w:bCs/>
      <w:kern w:val="32"/>
      <w:szCs w:val="32"/>
      <w:lang w:eastAsia="nl-NL"/>
    </w:rPr>
  </w:style>
  <w:style w:type="paragraph" w:customStyle="1" w:styleId="Genummerd">
    <w:name w:val="Genummerd"/>
    <w:basedOn w:val="Standaard"/>
    <w:link w:val="GenummerdChar"/>
    <w:rsid w:val="00855BE1"/>
    <w:pPr>
      <w:spacing w:line="255" w:lineRule="atLeast"/>
    </w:pPr>
  </w:style>
  <w:style w:type="character" w:customStyle="1" w:styleId="GenummerdChar">
    <w:name w:val="Genummerd Char"/>
    <w:basedOn w:val="Standaardalinea-lettertype"/>
    <w:link w:val="Genummerd"/>
    <w:rsid w:val="00855BE1"/>
    <w:rPr>
      <w:rFonts w:eastAsia="Times New Roman" w:cs="Times New Roman"/>
      <w:kern w:val="4"/>
      <w:szCs w:val="20"/>
      <w:lang w:eastAsia="nl-NL"/>
    </w:rPr>
  </w:style>
  <w:style w:type="paragraph" w:styleId="Koptekst">
    <w:name w:val="header"/>
    <w:basedOn w:val="Standaard"/>
    <w:link w:val="KoptekstChar"/>
    <w:rsid w:val="00855BE1"/>
    <w:pPr>
      <w:tabs>
        <w:tab w:val="center" w:pos="4536"/>
        <w:tab w:val="right" w:pos="9072"/>
      </w:tabs>
    </w:pPr>
  </w:style>
  <w:style w:type="character" w:customStyle="1" w:styleId="KoptekstChar">
    <w:name w:val="Koptekst Char"/>
    <w:basedOn w:val="Standaardalinea-lettertype"/>
    <w:link w:val="Koptekst"/>
    <w:rsid w:val="00855BE1"/>
    <w:rPr>
      <w:rFonts w:eastAsia="Times New Roman" w:cs="Times New Roman"/>
      <w:kern w:val="4"/>
      <w:szCs w:val="20"/>
      <w:lang w:eastAsia="nl-NL"/>
    </w:rPr>
  </w:style>
  <w:style w:type="paragraph" w:customStyle="1" w:styleId="genummerd0">
    <w:name w:val="genummerd"/>
    <w:basedOn w:val="Standaard"/>
    <w:rsid w:val="00855BE1"/>
    <w:pPr>
      <w:spacing w:before="100" w:beforeAutospacing="1" w:after="100" w:afterAutospacing="1"/>
    </w:pPr>
    <w:rPr>
      <w:rFonts w:ascii="Times New Roman" w:hAnsi="Times New Roman"/>
      <w:kern w:val="0"/>
      <w:sz w:val="24"/>
      <w:szCs w:val="24"/>
    </w:rPr>
  </w:style>
  <w:style w:type="character" w:styleId="Tekstvantijdelijkeaanduiding">
    <w:name w:val="Placeholder Text"/>
    <w:basedOn w:val="Standaardalinea-lettertype"/>
    <w:uiPriority w:val="99"/>
    <w:semiHidden/>
    <w:rsid w:val="00855BE1"/>
    <w:rPr>
      <w:color w:val="808080"/>
    </w:rPr>
  </w:style>
  <w:style w:type="paragraph" w:styleId="Lijstalinea">
    <w:name w:val="List Paragraph"/>
    <w:basedOn w:val="Standaard"/>
    <w:uiPriority w:val="34"/>
    <w:qFormat/>
    <w:rsid w:val="00722BCD"/>
    <w:pPr>
      <w:ind w:left="720"/>
      <w:contextualSpacing/>
    </w:pPr>
  </w:style>
  <w:style w:type="paragraph" w:styleId="Voettekst">
    <w:name w:val="footer"/>
    <w:basedOn w:val="Standaard"/>
    <w:link w:val="VoettekstChar"/>
    <w:uiPriority w:val="99"/>
    <w:unhideWhenUsed/>
    <w:rsid w:val="00722BCD"/>
    <w:pPr>
      <w:tabs>
        <w:tab w:val="center" w:pos="4536"/>
        <w:tab w:val="right" w:pos="9072"/>
      </w:tabs>
    </w:pPr>
  </w:style>
  <w:style w:type="character" w:customStyle="1" w:styleId="VoettekstChar">
    <w:name w:val="Voettekst Char"/>
    <w:basedOn w:val="Standaardalinea-lettertype"/>
    <w:link w:val="Voettekst"/>
    <w:uiPriority w:val="99"/>
    <w:rsid w:val="00722BCD"/>
    <w:rPr>
      <w:rFonts w:eastAsia="Times New Roman" w:cs="Times New Roman"/>
      <w:kern w:val="4"/>
      <w:szCs w:val="20"/>
      <w:lang w:eastAsia="nl-NL"/>
    </w:rPr>
  </w:style>
  <w:style w:type="character" w:styleId="Verwijzingopmerking">
    <w:name w:val="annotation reference"/>
    <w:basedOn w:val="Standaardalinea-lettertype"/>
    <w:uiPriority w:val="99"/>
    <w:semiHidden/>
    <w:unhideWhenUsed/>
    <w:rsid w:val="00E14E7E"/>
    <w:rPr>
      <w:sz w:val="16"/>
      <w:szCs w:val="16"/>
    </w:rPr>
  </w:style>
  <w:style w:type="paragraph" w:styleId="Tekstopmerking">
    <w:name w:val="annotation text"/>
    <w:basedOn w:val="Standaard"/>
    <w:link w:val="TekstopmerkingChar"/>
    <w:uiPriority w:val="99"/>
    <w:unhideWhenUsed/>
    <w:rsid w:val="00E14E7E"/>
  </w:style>
  <w:style w:type="character" w:customStyle="1" w:styleId="TekstopmerkingChar">
    <w:name w:val="Tekst opmerking Char"/>
    <w:basedOn w:val="Standaardalinea-lettertype"/>
    <w:link w:val="Tekstopmerking"/>
    <w:uiPriority w:val="99"/>
    <w:rsid w:val="00E14E7E"/>
    <w:rPr>
      <w:rFonts w:eastAsia="Times New Roman" w:cs="Times New Roman"/>
      <w:kern w:val="4"/>
      <w:szCs w:val="20"/>
      <w:lang w:eastAsia="nl-NL"/>
    </w:rPr>
  </w:style>
  <w:style w:type="paragraph" w:styleId="Onderwerpvanopmerking">
    <w:name w:val="annotation subject"/>
    <w:basedOn w:val="Tekstopmerking"/>
    <w:next w:val="Tekstopmerking"/>
    <w:link w:val="OnderwerpvanopmerkingChar"/>
    <w:uiPriority w:val="99"/>
    <w:semiHidden/>
    <w:unhideWhenUsed/>
    <w:rsid w:val="00E14E7E"/>
    <w:rPr>
      <w:b/>
      <w:bCs/>
    </w:rPr>
  </w:style>
  <w:style w:type="character" w:customStyle="1" w:styleId="OnderwerpvanopmerkingChar">
    <w:name w:val="Onderwerp van opmerking Char"/>
    <w:basedOn w:val="TekstopmerkingChar"/>
    <w:link w:val="Onderwerpvanopmerking"/>
    <w:uiPriority w:val="99"/>
    <w:semiHidden/>
    <w:rsid w:val="00E14E7E"/>
    <w:rPr>
      <w:rFonts w:eastAsia="Times New Roman" w:cs="Times New Roman"/>
      <w:b/>
      <w:bCs/>
      <w:kern w:val="4"/>
      <w:szCs w:val="20"/>
      <w:lang w:eastAsia="nl-NL"/>
    </w:rPr>
  </w:style>
  <w:style w:type="character" w:customStyle="1" w:styleId="Kop3Char">
    <w:name w:val="Kop 3 Char"/>
    <w:basedOn w:val="Standaardalinea-lettertype"/>
    <w:link w:val="Kop3"/>
    <w:uiPriority w:val="9"/>
    <w:semiHidden/>
    <w:rsid w:val="00CD6C72"/>
    <w:rPr>
      <w:rFonts w:asciiTheme="majorHAnsi" w:eastAsiaTheme="majorEastAsia" w:hAnsiTheme="majorHAnsi" w:cstheme="majorBidi"/>
      <w:color w:val="1F4D78" w:themeColor="accent1" w:themeShade="7F"/>
      <w:kern w:val="4"/>
      <w:sz w:val="24"/>
      <w:szCs w:val="24"/>
      <w:lang w:eastAsia="nl-NL"/>
    </w:rPr>
  </w:style>
  <w:style w:type="character" w:customStyle="1" w:styleId="Kop4Char">
    <w:name w:val="Kop 4 Char"/>
    <w:basedOn w:val="Standaardalinea-lettertype"/>
    <w:link w:val="Kop4"/>
    <w:uiPriority w:val="9"/>
    <w:semiHidden/>
    <w:rsid w:val="00CD6C72"/>
    <w:rPr>
      <w:rFonts w:asciiTheme="majorHAnsi" w:eastAsiaTheme="majorEastAsia" w:hAnsiTheme="majorHAnsi" w:cstheme="majorBidi"/>
      <w:i/>
      <w:iCs/>
      <w:color w:val="2E74B5" w:themeColor="accent1" w:themeShade="BF"/>
      <w:kern w:val="4"/>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eExact xmlns="Exact schema - main">
  <Account>
    <AccountCode>AccountCode</AccountCode>
    <AccountID>AccountID</AccountID>
    <AccountManagerID>AccountManagerID</AccountManagerID>
    <AccountType>AccountType</AccountType>
    <BankAccount>BankAccount</BankAccount>
    <ChamberofCommerceNumber>ChamberofCmmerceNumber</ChamberofCommerceNumber>
    <ClassificationID>ClassificationID</ClassificationID>
    <CompanySize>CompanySize</CompanySize>
    <CompanyStatus>CompanyStatus</CompanyStatus>
    <CreditLine>CreditLine</CreditLine>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iscount>Discount</Discount>
    <EmailAddress>EmailAddress</EmailAddress>
    <FaxNumber>FaxNumber</FaxNumber>
    <GuidFreeField1>GuidFreeField1</GuidFreeField1>
    <GuidFreeField2>GuidFreeField2</GuidFreeField2>
    <GuidFreeField3>GuidFreeField3</GuidFreeField3>
    <GuidFreeField4>GuidFreeField4</GuidFreeField4>
    <GuidFreeField5>GuidFreeField5</GuidFreeField5>
    <IntegerFreeField1>IntegerFreeField1</IntegerFreeField1>
    <IntegerFreeField2>IntegerFreeField2</IntegerFreeField2>
    <IntegerFreeField3>IntegerFreeField3</IntegerFreeField3>
    <IntegerFreeField4>IntegerFreeField4</IntegerFreeField4>
    <IntegerFreeField5>IntegerFreeField5</IntegerFreeField5>
    <LastLogin>LastLogin</LastLogin>
    <Logo>Logo</Logo>
    <MailingAddress1>MailingAddress1</MailingAddress1>
    <MailingAddress2>MailingAddress2</MailingAddress2>
    <MailingAddress3>MailingAddress3</MailingAddress3>
    <MailingCity>MailingCity</MailingCity>
    <MailingCountry>MailingCountry</MailingCountry>
    <MailingCounty>MailingCounty</MailingCounty>
    <MailingPostcode>MailingPostcode</MailingPostcode>
    <MailingState>MailingState</MailingState>
    <Name>Name</Name>
    <NumberFreeField1>NumberFreeField1</NumberFreeField1>
    <NumberFreeField2>NumberFreeField2</NumberFreeField2>
    <NumberFreeField3>NumberFreeField3</NumberFreeField3>
    <NumberFreeField4>NumberFreeField4</NumberFreeField4>
    <NumberFreeField5>NumberFreeField5</NumberFreeField5>
    <ParentName>ParentName</ParentName>
    <PhoneNumber>PhoneNumber</PhoneNumber>
    <Rating>Rating</Rating>
    <Remarks>Remarks</Remarks>
    <ResellerAccount>ResellerAccount</ResellerAccount>
    <SectorCode>SectorCode</SectorCode>
    <SectorName>SectorName</SectorName>
    <SubSector>SubSector</SubSector>
    <Subsidiaries>Subsidiaries</Subsidiaries>
    <TextFreeField1>TextFreeField1</TextFreeField1>
    <TextFreeField10>TextFreeField10</TextFreeField10>
    <TextFreeField11>TextFreeField11</TextFreeField11>
    <TextFreeField12>TextFreeField12</TextFreeField12>
    <TextFreeField13>TextFreeField13</TextFreeField13>
    <TextFreeField14>TextFreeField14</TextFreeField14>
    <TextFreeField15>TextFreeField15</TextFreeField15>
    <TextFreeField16>TextFreeField16</TextFreeField16>
    <TextFreeField17>TextFreeField17</TextFreeField17>
    <TextFreeField18>TextFreeField18</TextFreeField18>
    <TextFreeField19>TextFreeField19</TextFreeField19>
    <TextFreeField2>TextFreeField2</TextFreeField2>
    <TextFreeField20>TextFreeField20</TextFreeField20>
    <TextFreeField21>TextFreeField21</TextFreeField21>
    <TextFreeField22>TextFreeField22</TextFreeField22>
    <TextFreeField23>TextFreeField23</TextFreeField23>
    <TextFreeField24>TextFreeField24</TextFreeField24>
    <TextFreeField25>TextFreeField25</TextFreeField25>
    <TextFreeField26>TextFreeField26</TextFreeField26>
    <TextFreeField27>TextFreeField27</TextFreeField27>
    <TextFreeField28>TextFreeField28</TextFreeField28>
    <TextFreeField29>TextFreeField29</TextFreeField29>
    <TextFreeField3>TextFreeField3</TextFreeField3>
    <TextFreeField30>TextFreeField30</TextFreeField30>
    <TextFreeField4>TextFreeField4</TextFreeField4>
    <TextFreeField5>TextFreeField5</TextFreeField5>
    <TextFreeField6>TextFreeField6</TextFreeField6>
    <TextFreeField7>TextFreeField7</TextFreeField7>
    <TextFreeField8>TextFreeField8</TextFreeField8>
    <TextFreeField9>TextFreeField9</TextFreeField9>
    <VatCode>VatCode</VatCode>
    <VatNumber>VatNumber</VatNumber>
    <WebAddress>WebAddress</WebAddress>
    <YesNoFreeField1>YesNoFreeField1</YesNoFreeField1>
    <YesNoFreeField2>YesNoFreeField2</YesNoFreeField2>
    <YesNoFreeField3>YesNoFreeField3</YesNoFreeField3>
    <YesNoFreeField4>YesNoFreeField4</YesNoFreeField4>
    <YesNoFreeField5>YesNoFreeField5</YesNoFreeField5>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AddressStates>
      <State>State</State>
    </AddressStates>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MainDebtor>
      <BankAccountNumber>BankAccountNumber</BankAccountNumber>
      <CompanyCode>CompanyCode</CompanyCode>
      <CreditLine>CreditLine</CreditLine>
      <DebtorCode>DebtorCode</DebtorCode>
      <Discount>Discount</Discou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MainDebtor>
    <PaymentCondition>
      <Description>Description</Description>
    </PaymentCondition>
    <Reseller>
      <EmailAddress>EmailAddress</EmailAddress>
      <FaxNumber>FaxNumber</FaxNumber>
      <MailingAddress1>MailingAddress1</MailingAddress1>
      <MailingAddress2>MailingAddress2</MailingAddress2>
      <MailingCity>MailingCity</MailingCity>
      <MailingPostcode>MailingPostcode</MailingPostcode>
      <MailingState>MailingState</MailingState>
      <Name>Name</Name>
      <PhoneNumber>PhoneNumber</PhoneNumber>
      <WebAddress>WebAddress</WebAddress>
      <AddressStates>
        <State>State</State>
      </AddressStates>
      <Land>
        <Code>Code</Code>
        <Description>Description</Description>
      </Land>
    </Reseller>
    <Source>
      <SourceName>SourceName</SourceName>
    </Source>
  </Account>
  <Contact>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erson>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ContactPerson>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Portal>
      <PortalDomain>PortalDomain</PortalDomain>
      <PortalInformation>PortalInformation</PortalInformation>
      <PortalLogin>PortalLogin</PortalLogin>
      <PortalPassword>PortalPassword</PortalPassword>
    </Portal>
    <Title>
      <Abbreviation>Abbreviation</Abbreviation>
      <Description>Description</Description>
      <Salutation>Salutation</Salutation>
      <TitleCode>TitleCode</TitleCode>
    </Title>
  </Contact>
  <Person>
    <AccountPayableNumber>AccountPayableNumber</AccountPayableNumber>
    <AddressHouseNumber>AddressHouseNumber</AddressHouseNumber>
    <AddressLine1>AddressLine1</AddressLine1>
    <AddressLine2>AddressLine2</AddressLine2>
    <AddressSuffix>AddressSuffix</AddressSuffix>
    <ApplicationPhase>ApplicationPhase</ApplicationPhase>
    <AssistantID>AssistantID</AssistantID>
    <BankAccount1>BankAccount1</BankAccount1>
    <BankAccount2>BankAccount2</BankAccount2>
    <BirthAffix>BirthAffix</BirthAffix>
    <BirthDate>BirthDate</BirthDate>
    <BirthDateLong>BirthDateLong</BirthDateLong>
    <BirthPrefix>BirthPrefix</BirthPrefix>
    <Blocked>Blocked</Blocked>
    <ChildBirthDate1>ChildBirthDate1</ChildBirthDate1>
    <ChildBirthDate1Long>ChildBirthDate1Long</ChildBirthDate1Long>
    <ChildBirthDate2>ChildBirthDate2</ChildBirthDate2>
    <ChildBirthDate2Long>ChildBirthDate2Long</ChildBirthDate2Long>
    <ChildBirthDate3>ChildBirthDate3</ChildBirthDate3>
    <ChildBirthDate3Long>ChildBirthDate3Long</ChildBirthDate3Long>
    <ChildBirthDate4>ChildBirthDate4</ChildBirthDate4>
    <ChildBirthDate4Long>ChildBirthDate4Long</ChildBirthDate4Long>
    <ChildBirthDate5>ChildBirthDate5</ChildBirthDate5>
    <ChildBirthDate5Long>ChildBirthDate5Long</ChildBirthDate5Long>
    <ChildName1>ChildName1</ChildName1>
    <ChildName2>ChildName2</ChildName2>
    <ChildName3>ChildName3</ChildName3>
    <ChildName4>ChildName4</ChildName4>
    <ChildName5>ChildName5</ChildName5>
    <City>City</City>
    <CompanyCode>CompanyCode</CompanyCode>
    <ContractEndDate>ContractEndDate</ContractEndDate>
    <ContractEndDateLong>ContractEndDateLong</ContractEndDateLong>
    <ContractLocation>ContractLocation</ContractLocation>
    <CreditcardExpirationDate>CreditcardExpirationDate</CreditcardExpirationDate>
    <CreditcardExpirationDateLong>CreditcardExpirationDateLong</CreditcardExpirationDateLong>
    <CreditcardNumber>CreditcardNumber</CreditcardNumber>
    <CurrentRating>CurrentRating</CurrentRating>
    <DateFreeField1>DateFreeField1</DateFreeField1>
    <DateFreeField2>DateFreeField2</DateFreeField2>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ateFreeFieldLong1>DateFreeFieldLong1</DateFreeFieldLong1>
    <DateFreeFieldLong2>DateFreeFieldLong2</DateFreeFieldLong2>
    <EmailPersonal>EmailPersonal</EmailPersonal>
    <EmailWork>EmailWork</EmailWork>
    <EmploymentEndDate>EmploymentEndDate</EmploymentEndDate>
    <EmploymentEndDateLong>EmploymentEndDateLong</EmploymentEndDateLong>
    <EmploymentStartDate>EmploymentStartDate</EmploymentStartDate>
    <EmploymentStartDateLong>EmploymentStartDateLong</EmploymentStartDateLong>
    <EmploymentStatus>EmploymentStatus</EmploymentStatus>
    <EmploymentType>EmploymentType</EmploymentType>
    <Fax>Fax</Fax>
    <FirstName>FirstName</FirstName>
    <Focus>Focus</Focus>
    <FTE>FTE</FTE>
    <FullName>FullName</FullName>
    <Initials>Initials</Initials>
    <IPAddress>IPAddress</IPAddress>
    <ISPAccount>ISPAccount</ISPAccount>
    <JobLevel>JobLevel</JobLevel>
    <JobTitle>JobTitle</JobTitle>
    <LastName>LastName</LastName>
    <MaidenName>MaidenName</MaidenName>
    <ManagerID>ManagerID</ManagerID>
    <MarriageDate>MarriageDate</MarriageDate>
    <MarriageDateLong>MarriageDateLong</MarriageDateLong>
    <MiddleName>MiddleName</MiddleName>
    <NumberFreeField1>NumberFreeField1</NumberFreeField1>
    <NumberFreeField2>NumberFreeField2</NumberFreeField2>
    <NumberFreeField3>NumberFreeField3</NumberFreeField3>
    <NumberFreeField4>NumberFreeField4</NumberFreeField4>
    <NumberFreeField5>NumberFreeField5</NumberFreeField5>
    <Partner>Partner</Partner>
    <PartnerBirthDate>PartnerBirthDate</PartnerBirthDate>
    <PartnerBirthDateLong>PartnerBirthDateLong</PartnerBirthDateLong>
    <PaymentLimit>PaymentLimit</PaymentLimit>
    <PhonePersonal>PhonePersonal</PhonePersonal>
    <PhonePersonalMobile>PhonePersonalMobile</PhonePersonalMobile>
    <PhoneWork>PhoneWork</PhoneWork>
    <PhoneWorkExtension>PhoneWorkExtension</PhoneWorkExtension>
    <PhoneWorkMobile>PhoneWorkMobile</PhoneWorkMobile>
    <PhoneWorkMobileExtension>PhoneWorkMobileExtension</PhoneWorkMobileExtension>
    <Picture>Picture</Picture>
    <PlaceOfBirth>PlaceOfBirth</PlaceOfBirth>
    <PostalPostCode>PostalPostCode</PostalPostCode>
    <PostalStateCode>PostalStateCode</PostalStateCode>
    <Prefix>Prefix</Prefix>
    <PreviousRating>PreviousRating</PreviousRating>
    <ProbationEndDate>ProbationEndDate</ProbationEndDate>
    <ProbationPeriod>ProbationPeriod</ProbationPeriod>
    <PurchaseLimit>PurchaseLimit</PurchaseLimit>
    <Race>Race</Race>
    <ResourceID>ResourceID</ResourceID>
    <Room>Room</Room>
    <SecurityLevel>SecurityLevel</SecurityLevel>
    <Signature>Signature</Signature>
    <SocialSecurityNumber>SocialSecurityNumber</SocialSecurityNumber>
    <Suffix>Suffix</Suffix>
    <TextFreeField1>TextFreeField1</TextFreeField1>
    <TextFreeField2>TextFreeField2</TextFreeField2>
    <TextFreeField3>TextFreeField3</TextFreeField3>
    <TextFreeField4>TextFreeField4</TextFreeField4>
    <TextFreeField5>TextFreeField5</TextFreeField5>
    <Title>Title</Title>
    <UserID>UserID</UserID>
    <VacancyQuantity>VacancyQuantity</VacancyQuantity>
    <VacancyStartDate>VacancyStartDate</VacancyStartDate>
    <YesNoFreeField1>YesNoFreeField1</YesNoFreeField1>
    <YesNoFreeField2>YesNoFreeField2</YesNoFreeField2>
    <YesNoFreeField3>YesNoFreeField3</YesNoFreeField3>
    <YesNoFreeField4>YesNoFreeField4</YesNoFreeField4>
    <YesNoFreeField5>YesNoFreeField5</YesNoFreeField5>
    <AccountPayable>
      <AccountCode>AccountCode</AccountCode>
      <AccountID>AccountID</AccountID>
      <AccountManagerID>AccountManagerID</AccountManagerID>
      <AccountType>AccountType</AccountType>
      <BankAccount>BankAccount</BankAccount>
      <ChamberofCommerceNumber>ChamberofCommerceNumber</ChamberofCommerceNumber>
      <ClassificationID>ClassificationID</ClassificationID>
      <CompanySize>CompanySize</CompanySize>
      <CompanyStatus>CompanyStatus</CompanyStatus>
      <CreditLine>CreditLine</CreditLine>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iscount>Discount</Discount>
      <EmailAddress>EmailAddress</EmailAddress>
      <FaxNumber>FaxNumber</FaxNumber>
      <GuidFreeField1>GuidFreeField1</GuidFreeField1>
      <GuidFreeField2>GuidFreeField2</GuidFreeField2>
      <GuidFreeField3>GuidFreeField3</GuidFreeField3>
      <GuidFreeField4>GuidFreeField4</GuidFreeField4>
      <GuidFreeField5>GuidFreeField5</GuidFreeField5>
      <IntegerFreeField1>IntegerFreeField1</IntegerFreeField1>
      <IntegerFreeField2>IntegerFreeField2</IntegerFreeField2>
      <IntegerFreeField3>IntegerFreeField3</IntegerFreeField3>
      <IntegerFreeField4>IntegerFreeField4</IntegerFreeField4>
      <IntegerFreeField5>IntegerFreeField5</IntegerFreeField5>
      <LastLogin>LastLogin</LastLogin>
      <Logo>Logo</Logo>
      <MailingAddress1>MailingAddress1</MailingAddress1>
      <MailingAddress2>MailingAddress2</MailingAddress2>
      <MailingAddress3>MailingAddress3</MailingAddress3>
      <MailingCity>MailingCity</MailingCity>
      <MailingCountry>MailingCountry</MailingCountry>
      <MailingCounty>MailingCounty</MailingCounty>
      <MailingPostcode>MailingPostcode</MailingPostcode>
      <MailingState>MailingState</MailingState>
      <Name>Name</Name>
      <NumberFreeField1>NumberFreeField1</NumberFreeField1>
      <NumberFreeField2>NumberFreeField2</NumberFreeField2>
      <NumberFreeField3>NumberFreeField3</NumberFreeField3>
      <NumberFreeField4>NumberFreeField4</NumberFreeField4>
      <NumberFreeField5>NumberFreeField5</NumberFreeField5>
      <ParentName>ParentName</ParentName>
      <PhoneNumber>PhoneNumber</PhoneNumber>
      <Rating>Rating</Rating>
      <Remarks>Remarks</Remarks>
      <ResellerAccount>ResellerAccount</ResellerAccount>
      <SectorCode>SectorCode</SectorCode>
      <SectorName>SectorName</SectorName>
      <SubSector>SubSector</SubSector>
      <Subsidiaries>Subsidiaries</Subsidiaries>
      <TextFreeField1>TextFreeField1</TextFreeField1>
      <TextFreeField10>TextFreeField10</TextFreeField10>
      <TextFreeField11>TextFreeField11</TextFreeField11>
      <TextFreeField12>TextFreeField12</TextFreeField12>
      <TextFreeField13>TextFreeField13</TextFreeField13>
      <TextFreeField14>TextFreeField14</TextFreeField14>
      <TextFreeField15>TextFreeField15</TextFreeField15>
      <TextFreeField16>TextFreeField16</TextFreeField16>
      <TextFreeField17>TextFreeField17</TextFreeField17>
      <TextFreeField18>TextFreeField18</TextFreeField18>
      <TextFreeField19>TextFreeField19</TextFreeField19>
      <TextFreeField2>TextFreeField2</TextFreeField2>
      <TextFreeField20>TextFreeField20</TextFreeField20>
      <TextFreeField21>TextFreeField21</TextFreeField21>
      <TextFreeField22>TextFreeField22</TextFreeField22>
      <TextFreeField23>TextFreeField23</TextFreeField23>
      <TextFreeField24>TextFreeField24</TextFreeField24>
      <TextFreeField25>TextFreeField25</TextFreeField25>
      <TextFreeField26>TextFreeField26</TextFreeField26>
      <TextFreeField27>TextFreeField27</TextFreeField27>
      <TextFreeField28>TextFreeField28</TextFreeField28>
      <TextFreeField29>TextFreeField29</TextFreeField29>
      <TextFreeField3>TextFreeField3</TextFreeField3>
      <TextFreeField30>TextFreeField30</TextFreeField30>
      <TextFreeField4>TextFreeField4</TextFreeField4>
      <TextFreeField5>TextFreeField5</TextFreeField5>
      <TextFreeField6>TextFreeField6</TextFreeField6>
      <TextFreeField7>TextFreeField7</TextFreeField7>
      <TextFreeField8>TextFreeField8</TextFreeField8>
      <TextFreeField9>TextFreeField9</TextFreeField9>
      <VatCode>VatCode</VatCode>
      <VatNumber>VatNumber</VatNumber>
      <WebAddress>WebAddress</WebAddress>
      <YesNoFreeField1>YesNoFreeField1</YesNoFreeField1>
      <YesNoFreeField2>YesNoFreeField2</YesNoFreeField2>
      <YesNoFreeField3>YesNoFreeField3</YesNoFreeField3>
      <YesNoFreeField4>YesNoFreeField4</YesNoFreeField4>
      <YesNoFreeField5>YesNoFreeField5</YesNoFreeField5>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AddressStates>
        <State>State</State>
      </AddressStates>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MainDebtor>
        <BankAccountNumber>BankAccountNumber</BankAccountNumber>
        <CompanyCode>CompanyCode</CompanyCode>
        <CreditLine>CreditLine</CreditLine>
        <DebtorCode>DebtorCode</DebtorCode>
        <Discount>Discount</Discou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MainDebtor>
      <PaymentCondition>
        <Description>Description</Description>
      </PaymentCondition>
      <Reseller>
        <EmailAddress>EmailAddress</EmailAddress>
        <FaxNumber>FaxNumber</FaxNumber>
        <MailingAddress1>MailingAddress1</MailingAddress1>
        <MailingAddress2>MailingAddress2</MailingAddress2>
        <MailingCity>MailingCity</MailingCity>
        <MailingPostcode>MailingPostcode</MailingPostcode>
        <MailingState>MailingState</MailingState>
        <Name>Name</Name>
        <PhoneNumber>PhoneNumber</PhoneNumber>
        <WebAddress>WebAddress</WebAddress>
        <AddressStates>
          <State>State</State>
        </AddressStates>
        <Land>
          <Code>Code</Code>
          <Description>Description</Description>
        </Land>
      </Reseller>
    </AccountPayable>
    <AddressStates>
      <State>State</State>
    </AddressStates>
    <Assistant>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ssistant>
    <CostCenter>
      <Code>Code</Code>
      <Description>Description</Description>
      <CostcenterClasses1>
        <Description>Description</Description>
      </CostcenterClasses1>
      <CostcenterClasses2>
        <Description>Description</Description>
      </CostcenterClasses2>
      <CostcenterClasses3>
        <Description>Description</Description>
      </CostcenterClasses3>
      <CostcenterClasses4>
        <Description>Description</Description>
      </CostcenterClasses4>
    </CostCenter>
    <CountryOfOrigin>
      <Code>Code</Code>
      <Description>Description</Description>
    </CountryOfOrigin>
    <CreditCard>
      <Description>Description</Description>
    </CreditCard>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Gender>
      <Description>Description</Description>
    </Gender>
    <Location>
      <AddressSuffix>AddressSuffix</AddressSuffix>
      <City>City</City>
      <Description>Description</Description>
      <Fax>Fax</Fax>
      <HouseNumber>HouseNumber</HouseNumber>
      <Postcode>Postcode</Postcode>
      <State>State</State>
      <Street>Street</Street>
      <Street1>Street1</Street1>
      <AddressStates>
        <State>State</State>
      </AddressStates>
      <CountryLocation>
        <Code>Code</Code>
        <Description>Description</Description>
      </CountryLocation>
    </Location>
    <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Manager>
    <MarriageInfo>
      <Description>Description</Description>
    </MarriageInfo>
    <Nationality>
      <Code>Code</Code>
      <Description>Description</Description>
    </Nationality>
    <PersonCountry>
      <Code>Code</Code>
      <Description>Description</Description>
    </PersonCountry>
    <PersonJobTitle>
      <Description>Description</Description>
      <JobGroup>
        <Description>Description</Description>
      </JobGroup>
      <VerticalGroup>
        <Description>Description</Description>
      </VerticalGroup>
    </PersonJobTitle>
    <PersonLanguage>
      <Code>Code</Code>
      <Description>Description</Description>
    </PersonLanguage>
    <PersonTitle>
      <Abbreviation>Abbreviation</Abbreviation>
      <Description>Description</Description>
      <Salutation>Salutation</Salutation>
      <TitleCode>TitleCode</TitleCode>
    </PersonTitle>
    <ProbationPeriodType>
      <Description>Description</Description>
    </ProbationPeriodType>
    <TimeZone>
      <Description>Description</Description>
    </TimeZone>
    <VacancyType>
      <Description>Description</Description>
    </VacancyType>
  </Person>
  <Request>
    <AmountActual>AmountActual</AmountActual>
    <AmountCompanyCodeCurrency>AmountCompanyCodeCurrency</AmountCompanyCodeCurrency>
    <AmountFC>AmountFC</AmountFC>
    <AmountFreeField1>AmountFreeField1</AmountFreeField1>
    <AmountFreeField2>AmountFreeField2</AmountFreeField2>
    <AmountFreeField3>AmountFreeField3</AmountFreeField3>
    <AmountFreeField4>AmountFreeField4</AmountFreeField4>
    <AmountFreeField5>AmountFreeField5</AmountFreeField5>
    <AmountRealized>AmountRealized</AmountRealized>
    <CreatedDate>CreatedDate</CreatedDate>
    <CreatedDateLong>CreatedDateLong</CreatedDateLong>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escription>Description</Description>
    <GuidFreeField1>GuidFreeField1</GuidFreeField1>
    <GuidFreeField10>GuidFreeField10</GuidFreeField10>
    <GuidFreeField2>GuidFreeField2</GuidFreeField2>
    <GuidFreeField3>GuidFreeField3</GuidFreeField3>
    <GuidFreeField4>GuidFreeField4</GuidFreeField4>
    <GuidFreeField5>GuidFreeField5</GuidFreeField5>
    <GuidFreeField6>GuidFreeField6</GuidFreeField6>
    <GuidFreeField7>GuidFreeField7</GuidFreeField7>
    <GuidFreeField8>GuidFreeField8</GuidFreeField8>
    <GuidFreeField9>GuidFreeField9</GuidFreeField9>
    <InvoiceTo>InvoiceTo</InvoiceTo>
    <Item1DescriptionLocal>Item1DescriptionLocal</Item1DescriptionLocal>
    <Item2DescriptionLocal>Item2DescriptionLocal</Item2DescriptionLocal>
    <ItemCode>ItemCode</ItemCode>
    <ItemCode2>ItemCode2</ItemCode2>
    <NumberFreeField1>NumberFreeField1</NumberFreeField1>
    <NumberFreeField2>NumberFreeField2</NumberFreeField2>
    <NumberFreeField3>NumberFreeField3</NumberFreeField3>
    <NumberFreeField4>NumberFreeField4</NumberFreeField4>
    <NumberFreeField5>NumberFreeField5</NumberFreeField5>
    <PlannedDays>PlannedDays</PlannedDays>
    <PlannedEndDate>PlannedEndDate</PlannedEndDate>
    <PlannedEndDateLong>PlannedEndDateLong</PlannedEndDateLong>
    <PlannedEndTime>PlannedEndTime</PlannedEndTime>
    <PlannedHours>PlannedHours</PlannedHours>
    <PlannedStartDate>PlannedStartDate</PlannedStartDate>
    <PlannedStartDateLong>PlannedStartDateLong</PlannedStartDateLong>
    <PlannedStartTime>PlannedStartTime</PlannedStartTime>
    <Priority>Priority</Priority>
    <ProjectNumber>ProjectNumber</ProjectNumber>
    <PurchaseOrderNumber>PurchaseOrderNumber</PurchaseOrderNumber>
    <Quantity>Quantity</Quantity>
    <Quantity2>Quantity2</Quantity2>
    <QuantityRealized>QuantityRealized</QuantityRealized>
    <QuantityRealized2>QuantityRealized2</QuantityRealized2>
    <RealizedDay>RealizedDay</RealizedDay>
    <RealizedEndDate>RealizedEndDate</RealizedEndDate>
    <RealizedendDateLong>RealizedendDateLong</RealizedendDateLong>
    <RealizedEndTime>RealizedEndTime</RealizedEndTime>
    <RealizedHours>RealizedHours</RealizedHours>
    <RealizedStartDate>RealizedStartDate</RealizedStartDate>
    <RealizedStartDateLong>RealizedStartDateLong</RealizedStartDateLong>
    <RealizedStartTime>RealizedStartTime</RealizedStartTime>
    <ReferenceNumber>ReferenceNumber</ReferenceNumber>
    <RequestComments>RequestComments</RequestComments>
    <RequestNumber>RequestNumber</RequestNumber>
    <TextFreeField1>TextFreeField1</TextFreeField1>
    <TextFreeField10>TextFreeField10</TextFreeField10>
    <TextFreeField11>TextFreeField11</TextFreeField11>
    <TextFreeField12>TextFreeField12</TextFreeField12>
    <TextFreeField13>TextFreeField13</TextFreeField13>
    <TextFreeField14>TextFreeField14</TextFreeField14>
    <TextFreeField15>TextFreeField15</TextFreeField15>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VersionNote>VersionNote</VersionNote>
    <WorkflowComments>WorkflowComments</WorkflowComments>
    <YesNoFreeField1>YesNoFreeField1</YesNoFreeField1>
    <YesNoFreeField2>YesNoFreeField2</YesNoFreeField2>
    <YesNoFreeField3>YesNoFreeField3</YesNoFreeField3>
    <YesNoFreeField4>YesNoFreeField4</YesNoFreeField4>
    <YesNoFreeField5>YesNoFreeField5</YesNoFreeField5>
    <Account>
      <AccountCode>AccountCode</AccountCode>
      <AccountID>AccountID</AccountID>
      <AccountManagerID>AccountManagerID</AccountManagerID>
      <AccountType>AccountType</AccountType>
      <BankAccount>BankAccount</BankAccount>
      <ChamberofCommerceNumber>ChamberofCommerceNumber</ChamberofCommerceNumber>
      <ClassificationID>ClassificationID</ClassificationID>
      <CompanySize>CompanySize</CompanySize>
      <CompanyStatus>CompanyStatus</CompanyStatus>
      <CreditLine>CreditLine</CreditLine>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iscount>Discount</Discount>
      <EmailAddress>EmailAddress</EmailAddress>
      <FaxNumber>FaxNumber</FaxNumber>
      <GuidFreeField1>GuidFreeField1</GuidFreeField1>
      <GuidFreeField2>GuidFreeField2</GuidFreeField2>
      <GuidFreeField3>GuidFreeField3</GuidFreeField3>
      <GuidFreeField4>GuidFreeField4</GuidFreeField4>
      <GuidFreeField5>GuidFreeField5</GuidFreeField5>
      <IntegerFreeField1>IntegerFreeField1</IntegerFreeField1>
      <IntegerFreeField2>IntegerFreeField2</IntegerFreeField2>
      <IntegerFreeField3>IntegerFreeField3</IntegerFreeField3>
      <IntegerFreeField4>IntegerFreeField4</IntegerFreeField4>
      <IntegerFreeField5>IntegerFreeField5</IntegerFreeField5>
      <LastLogin>LastLogin</LastLogin>
      <Logo>Logo</Logo>
      <MailingAddress1>MailingAddress1</MailingAddress1>
      <MailingAddress2>MailingAddress2</MailingAddress2>
      <MailingAddress3>MailingAddress3</MailingAddress3>
      <MailingCity>MailingCity</MailingCity>
      <MailingCountry>MailingCountry</MailingCountry>
      <MailingCounty>MailingCounty</MailingCounty>
      <MailingPostcode>MailingPostcode</MailingPostcode>
      <MailingState>MailingState</MailingState>
      <Name>Name</Name>
      <NumberFreeField1>NumberFreeField1</NumberFreeField1>
      <NumberFreeField2>NumberFreeField2</NumberFreeField2>
      <NumberFreeField3>NumberFreeField3</NumberFreeField3>
      <NumberFreeField4>NumberFreeField4</NumberFreeField4>
      <NumberFreeField5>NumberFreeField5</NumberFreeField5>
      <ParentName>ParentName</ParentName>
      <PhoneNumber>PhoneNumber</PhoneNumber>
      <Rating>Rating</Rating>
      <Remarks>Remarks</Remarks>
      <ResellerAccount>ResellerAccount</ResellerAccount>
      <SectorCode>SectorCode</SectorCode>
      <SectorName>SectorName</SectorName>
      <SubSector>SubSector</SubSector>
      <Subsidiaries>Subsidiaries</Subsidiaries>
      <TextFreeField1>TextFreeField1</TextFreeField1>
      <TextFreeField10>TextFreeField10</TextFreeField10>
      <TextFreeField11>TextFreeField11</TextFreeField11>
      <TextFreeField12>TextFreeField12</TextFreeField12>
      <TextFreeField13>TextFreeField13</TextFreeField13>
      <TextFreeField14>TextFreeField14</TextFreeField14>
      <TextFreeField15>TextFreeField15</TextFreeField15>
      <TextFreeField16>TextFreeField16</TextFreeField16>
      <TextFreeField17>TextFreeField17</TextFreeField17>
      <TextFreeField18>TextFreeField18</TextFreeField18>
      <TextFreeField19>TextFreeField19</TextFreeField19>
      <TextFreeField2>TextFreeField2</TextFreeField2>
      <TextFreeField20>TextFreeField20</TextFreeField20>
      <TextFreeField21>TextFreeField21</TextFreeField21>
      <TextFreeField22>TextFreeField22</TextFreeField22>
      <TextFreeField23>TextFreeField23</TextFreeField23>
      <TextFreeField24>TextFreeField24</TextFreeField24>
      <TextFreeField25>TextFreeField25</TextFreeField25>
      <TextFreeField26>TextFreeField26</TextFreeField26>
      <TextFreeField27>TextFreeField27</TextFreeField27>
      <TextFreeField28>TextFreeField28</TextFreeField28>
      <TextFreeField29>TextFreeField29</TextFreeField29>
      <TextFreeField3>TextFreeField3</TextFreeField3>
      <TextFreeField30>TextFreeField30</TextFreeField30>
      <TextFreeField4>TextFreeField4</TextFreeField4>
      <TextFreeField5>TextFreeField5</TextFreeField5>
      <TextFreeField6>TextFreeField6</TextFreeField6>
      <TextFreeField7>TextFreeField7</TextFreeField7>
      <TextFreeField8>TextFreeField8</TextFreeField8>
      <TextFreeField9>TextFreeField9</TextFreeField9>
      <VatCode>VatCode</VatCode>
      <VatNumber>VatNumber</VatNumber>
      <WebAddress>WebAddress</WebAddress>
      <YesNoFreeField1>YesNoFreeField1</YesNoFreeField1>
      <YesNoFreeField2>YesNoFreeField2</YesNoFreeField2>
      <YesNoFreeField3>YesNoFreeField3</YesNoFreeField3>
      <YesNoFreeField4>YesNoFreeField4</YesNoFreeField4>
      <YesNoFreeField5>YesNoFreeField5</YesNoFreeField5>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AddressStates>
        <State>State</State>
      </AddressStates>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MainDebtor>
        <BankAccountNumber>BankAccountNumber</BankAccountNumber>
        <CompanyCode>CompanyCode</CompanyCode>
        <CreditLine>CreditLine</CreditLine>
        <DebtorCode>DebtorCode</DebtorCode>
        <Discount>Discount</Discou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MainDebtor>
      <PaymentCondition>
        <Description>Description</Description>
      </PaymentCondition>
      <Reseller>
        <EmailAddress>EmailAddress</EmailAddress>
        <FaxNumber>FaxNumber</FaxNumber>
        <MailingAddress1>MailingAddress1</MailingAddress1>
        <MailingAddress2>MailingAddress2</MailingAddress2>
        <MailingCity>MailingCity</MailingCity>
        <MailingPostcode>MailingPostcode</MailingPostcode>
        <MailingState>MailingState</MailingState>
        <Name>Name</Name>
        <PhoneNumber>PhoneNumber</PhoneNumber>
        <WebAddress>WebAddress</WebAddress>
        <AddressStates>
          <State>State</State>
        </AddressStates>
        <Land>
          <Code>Code</Code>
          <Description>Description</Description>
        </Land>
      </Reseller>
    </Account>
    <Approv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pprover>
    <Contact>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Contact>
    <Creato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Creator>
    <Currency>
      <Currency>Currency</Currency>
    </Currency>
    <CurrencyActual>
      <Currency>Currency</Currency>
    </CurrencyActual>
    <Document>
      <Category>Category</Category>
      <CityCompany>CityCompany</CityCompany>
      <Company>Company</Company>
      <CreatedBy>CreatedBy</CreatedBy>
      <CreatedByFull>CreatedByFull</CreatedByFull>
      <CreatedDate>CreatedDate</CreatedDate>
      <CreatedDateLong>CreatedDateLong</CreatedDateLong>
      <DocumentID>DocumentID</DocumentID>
      <Group>Group</Group>
      <HID>HID</HID>
      <Language>Language</Language>
      <LastVersionNumber>LastVersionNumber</LastVersionNumber>
      <ModifiedBy>ModifiedBy</ModifiedBy>
      <ModifiedDate>ModifiedDate</ModifiedDate>
      <ModifiedDateLong>ModifiedDateLong</ModifiedDateLong>
      <ParentId>ParentId</ParentId>
      <ProductCode>ProductCode</ProductCode>
      <ProductItem>ProductItem</ProductItem>
      <ProjectCode>ProjectCode</ProjectCode>
      <Publish>Publish</Publish>
      <SecurityLevel>SecurityLevel</SecurityLevel>
      <SecurityLevelDescription>SecurityLevelDescription</SecurityLevelDescription>
      <Status>Status</Status>
      <SubCategory>SubCategory</SubCategory>
      <Subject>Subject</Subject>
      <Type>Type</Type>
      <VersionFrom>VersionFrom</VersionFrom>
      <VersionNumber>VersionNumber</VersionNumber>
      <VersionTo>VersionTo</VersionTo>
      <ViewDate>ViewDate</ViewDate>
      <ViewDateLong>ViewDateLong</ViewDateLong>
      <Assortment>
        <Code>Code</Code>
        <Description>Description</Description>
      </Assortment>
      <DocumentType>
        <AllowPublish>AllowPublish</AllowPublish>
        <UseAssortment>UseAssortment</UseAssortment>
      </DocumentType>
      <ItemNumbers>
        <Description>Description</Description>
        <ItemSerialCurrency>ItemSerialCurrency</ItemSerialCurrency>
        <ItemSerialPriceDC>ItemSerialPriceDC</ItemSerialPriceDC>
        <ItemSerialPriceFC>ItemSerialPriceFC</ItemSerialPriceFC>
        <Number>Number</Number>
      </ItemNumbers>
      <Version>
        <VersionNote>VersionNote</VersionNote>
      </Version>
    </Document>
    <Item1>
      <AssortmentCode>AssortmentCode</AssortmentCode>
      <DateFreeField1>DateFreeField1</DateFreeField1>
      <DateFreeField2>DateFreeField2</DateFreeField2>
      <DateFreeField3>DateFreeField3</DateFreeField3>
      <DateFreeField4>DateFreeField4</DateFreeField4>
      <DateFreeField5>DateFreeField5</DateFreeField5>
      <Description>Description</Description>
      <IsSerialNumberItem>IsSerialNumberItem</IsSerialNumberItem>
      <LongDescription>LongDescription</LongDescription>
      <NetWeight>NetWeight</NetWeight>
      <NumberFreeField1>NumberFreeField1</NumberFreeField1>
      <NumberFreeField2>NumberFreeField2</NumberFreeField2>
      <NumberFreeField3>NumberFreeField3</NumberFreeField3>
      <NumberFreeField4>NumberFreeField4</NumberFreeField4>
      <NumberFreeField5>NumberFreeField5</NumberFreeField5>
      <Picture>Picture</Picture>
      <StatisticalNumber>StatisticalNumber</StatisticalNumber>
      <TextDescription>TextDescription</TextDescription>
      <TextFreeField1>TextFreeField1</TextFreeField1>
      <TextFreeField10>TextFreeField10</TextFreeField10>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YesNoFreeField1>YesNoFreeField1</YesNoFreeField1>
      <YesNoFreeField2>YesNoFreeField2</YesNoFreeField2>
      <YesNoFreeField3>YesNoFreeField3</YesNoFreeField3>
      <YesNoFreeField4>YesNoFreeField4</YesNoFreeField4>
      <YesNoFreeField5>YesNoFreeField5</YesNoFreeField5>
      <Assortment>
        <Code>Code</Code>
        <Description>Description</Description>
      </Assortment>
    </Item1>
    <Item2>
      <AssortmentCode>AssortmentCode</AssortmentCode>
      <DateFreeField1>DateFreeField1</DateFreeField1>
      <DateFreeField2>DateFreeField2</DateFreeField2>
      <DateFreeField3>DateFreeField3</DateFreeField3>
      <DateFreeField4>DateFreeField4</DateFreeField4>
      <DateFreeField5>DateFreeField5</DateFreeField5>
      <Description>Description</Description>
      <IsSerialNumberItem>IsSerialNumberItem</IsSerialNumberItem>
      <LongDescription>LongDescription</LongDescription>
      <NetWeight>NetWeight</NetWeight>
      <NumberFreeField1>NumberFreeField1</NumberFreeField1>
      <NumberFreeField2>NumberFreeField2</NumberFreeField2>
      <NumberFreeField3>NumberFreeField3</NumberFreeField3>
      <NumberFreeField4>NumberFreeField4</NumberFreeField4>
      <NumberFreeField5>NumberFreeField5</NumberFreeField5>
      <Picture>Picture</Picture>
      <StatisticalNumber>StatisticalNumber</StatisticalNumber>
      <TextDescription>TextDescription</TextDescription>
      <TextFreeField1>TextFreeField1</TextFreeField1>
      <TextFreeField10>TextFreeField10</TextFreeField10>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YesNoFreeField1>YesNoFreeField1</YesNoFreeField1>
      <YesNoFreeField2>YesNoFreeField2</YesNoFreeField2>
      <YesNoFreeField3>YesNoFreeField3</YesNoFreeField3>
      <YesNoFreeField4>YesNoFreeField4</YesNoFreeField4>
      <YesNoFreeField5>YesNoFreeField5</YesNoFreeField5>
      <Assortment>
        <Code>Code</Code>
        <Description>Description</Description>
      </Assortment>
    </Item2>
    <ItemNumbers1>
      <Description>Description</Description>
      <ItemSerialCurrency>ItemSerialCurrency</ItemSerialCurrency>
      <ItemSerialPriceDC>ItemSerialPriceDC</ItemSerialPriceDC>
      <ItemSerialPriceFC>ItemSerialPriceFC</ItemSerialPriceFC>
      <Number>Number</Number>
    </ItemNumbers1>
    <ItemNumbers2>
      <Description>Description</Description>
      <ItemSerialCurrency>ItemSerialCurrency</ItemSerialCurrency>
      <ItemSerialPriceDC>ItemSerialPriceDC</ItemSerialPriceDC>
      <ItemSerialPriceFC>ItemSerialPriceFC</ItemSerialPriceFC>
      <Number>Number</Number>
    </ItemNumbers2>
    <ItemRelease1>
      <ItemRelease>ItemRelease</ItemRelease>
    </ItemRelease1>
    <ItemRelease2>
      <ItemRelease>ItemRelease</ItemRelease>
    </ItemRelease2>
    <PaymentType>
      <PaymentType>PaymentType</PaymentType>
    </PaymentType>
    <Person>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Person>
    <Processo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Processor>
    <Project>
      <ChildrenCount>ChildrenCount</ChildrenCount>
      <EndDate>EndDate</EndDate>
      <FreeFieldDate1>FreeFieldDate1</FreeFieldDate1>
      <FreeFieldDate2>FreeFieldDate2</FreeFieldDate2>
      <FreeFieldDate3>FreeFieldDate3</FreeFieldDate3>
      <FreeFieldDate4>FreeFieldDate4</FreeFieldDate4>
      <FreeFieldDate5>FreeFieldDate5</FreeFieldDate5>
      <FreeFieldText1>FreeFieldText1</FreeFieldText1>
      <FreeFieldText2>FreeFieldText2</FreeFieldText2>
      <FreeFieldText3>FreeFieldText3</FreeFieldText3>
      <FreeFieldText4>FreeFieldText4</FreeFieldText4>
      <FreeFieldText5>FreeFieldText5</FreeFieldText5>
      <FreeNumber1>FreeNumber1</FreeNumber1>
      <FreeNumber2>FreeNumber2</FreeNumber2>
      <FreeNumber3>FreeNumber3</FreeNumber3>
      <FreeNumber4>FreeNumber4</FreeNumber4>
      <FreeNumber5>FreeNumber5</FreeNumber5>
      <FreeYesNo1>FreeYesNo1</FreeYesNo1>
      <FreeYesNo2>FreeYesNo2</FreeYesNo2>
      <FreeYesNo3>FreeYesNo3</FreeYesNo3>
      <FreeYesNo4>FreeYesNo4</FreeYesNo4>
      <FreeYesNo5>FreeYesNo5</FreeYesNo5>
      <Image>Image</Image>
      <ItemCode>ItemCode</ItemCode>
      <MemberCount>MemberCount</MemberCount>
      <ProjectCode>ProjectCode</ProjectCode>
      <ProjectDescription>ProjectDescription</ProjectDescription>
      <SerialNumber>SerialNumber</SerialNumber>
      <SerialNumberDescription>SerialNumberDescription</SerialNumberDescription>
      <StartDate>StartDate</StartDate>
      <Assortment>
        <Code>Code</Code>
        <Description>Description</Description>
      </Assortme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Item>
        <AssortmentCode>AssortmentCode</AssortmentCode>
        <DateFreeField1>DateFreeField1</DateFreeField1>
        <DateFreeField2>DateFreeField2</DateFreeField2>
        <DateFreeField3>DateFreeField3</DateFreeField3>
        <DateFreeField4>DateFreeField4</DateFreeField4>
        <DateFreeField5>DateFreeField5</DateFreeField5>
        <Description>Description</Description>
        <IsSerialNumberItem>IsSerialNumberItem</IsSerialNumberItem>
        <LongDescription>LongDescription</LongDescription>
        <NetWeight>NetWeight</NetWeight>
        <NumberFreeField1>NumberFreeField1</NumberFreeField1>
        <NumberFreeField2>NumberFreeField2</NumberFreeField2>
        <NumberFreeField3>NumberFreeField3</NumberFreeField3>
        <NumberFreeField4>NumberFreeField4</NumberFreeField4>
        <NumberFreeField5>NumberFreeField5</NumberFreeField5>
        <Picture>Picture</Picture>
        <StatisticalNumber>StatisticalNumber</StatisticalNumber>
        <TextDescription>TextDescription</TextDescription>
        <TextFreeField1>TextFreeField1</TextFreeField1>
        <TextFreeField10>TextFreeField10</TextFreeField10>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YesNoFreeField1>YesNoFreeField1</YesNoFreeField1>
        <YesNoFreeField2>YesNoFreeField2</YesNoFreeField2>
        <YesNoFreeField3>YesNoFreeField3</YesNoFreeField3>
        <YesNoFreeField4>YesNoFreeField4</YesNoFreeField4>
        <YesNoFreeField5>YesNoFreeField5</YesNoFreeField5>
        <Assortment>
          <Code>Code</Code>
          <Description>Description</Description>
        </Assortment>
      </Item>
      <Projec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ProjectManager>
      <Status>
        <Description>Description</Description>
      </Status>
      <Type>
        <Description>Description</Description>
      </Type>
    </Project>
    <Realiz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Realizer>
    <RequestStatus>
      <Status>Status</Status>
    </RequestStatus>
    <RequestType>
      <RequestType>RequestType</RequestType>
    </RequestType>
  </Request>
  <Project>
    <ChildrenCount>ChildrenCount</ChildrenCount>
    <EndDate>EndDate</EndDate>
    <FreeFieldDate1>FreeFieldDate1</FreeFieldDate1>
    <FreeFieldDate2>FreeFieldDate2</FreeFieldDate2>
    <FreeFieldDate3>FreeFieldDate3</FreeFieldDate3>
    <FreeFieldDate4>FreeFieldDate4</FreeFieldDate4>
    <FreeFieldDate5>FreeFieldDate5</FreeFieldDate5>
    <FreeFieldText1>FreeFieldText1</FreeFieldText1>
    <FreeFieldText2>FreeFieldText2</FreeFieldText2>
    <FreeFieldText3>FreeFieldText3</FreeFieldText3>
    <FreeFieldText4>FreeFieldText4</FreeFieldText4>
    <FreeFieldText5>FreeFieldText5</FreeFieldText5>
    <FreeNumber1>FreeNumber1</FreeNumber1>
    <FreeNumber2>FreeNumber2</FreeNumber2>
    <FreeNumber3>FreeNumber3</FreeNumber3>
    <FreeNumber4>FreeNumber4</FreeNumber4>
    <FreeNumber5>FreeNumber5</FreeNumber5>
    <FreeYesNo1>FreeYesNo1</FreeYesNo1>
    <FreeYesNo2>FreeYesNo2</FreeYesNo2>
    <FreeYesNo3>FreeYesNo3</FreeYesNo3>
    <FreeYesNo4>FreeYesNo4</FreeYesNo4>
    <FreeYesNo5>FreeYesNo5</FreeYesNo5>
    <Image>Image</Image>
    <ItemCode>ItemCode</ItemCode>
    <MemberCount>MemberCount</MemberCount>
    <ProjectCode>ProjectCode</ProjectCode>
    <ProjectDescription>ProjectDescription</ProjectDescription>
    <SerialNumber>SerialNumber</SerialNumber>
    <SerialNumberDescription>SerialNumberDescription</SerialNumberDescription>
    <StartDate>StartDate</StartDate>
    <Assortment>
      <Code>Code</Code>
      <Description>Description</Description>
    </Assortme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Item>
      <AssortmentCode>AssortmentCode</AssortmentCode>
      <DateFreeField1>DateFreeField1</DateFreeField1>
      <DateFreeField2>DateFreeField2</DateFreeField2>
      <DateFreeField3>DateFreeField3</DateFreeField3>
      <DateFreeField4>DateFreeField4</DateFreeField4>
      <DateFreeField5>DateFreeField5</DateFreeField5>
      <Description>Description</Description>
      <IsSerialNumberItem>IsSerialNumberItem</IsSerialNumberItem>
      <LongDescription>LongDescription</LongDescription>
      <NetWeight>NetWeight</NetWeight>
      <NumberFreeField1>NumberFreeField1</NumberFreeField1>
      <NumberFreeField2>NumberFreeField2</NumberFreeField2>
      <NumberFreeField3>NumberFreeField3</NumberFreeField3>
      <NumberFreeField4>NumberFreeField4</NumberFreeField4>
      <NumberFreeField5>NumberFreeField5</NumberFreeField5>
      <Picture>Picture</Picture>
      <StatisticalNumber>StatisticalNumber</StatisticalNumber>
      <TextDescription>TextDescription</TextDescription>
      <TextFreeField1>TextFreeField1</TextFreeField1>
      <TextFreeField10>TextFreeField10</TextFreeField10>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YesNoFreeField1>YesNoFreeField1</YesNoFreeField1>
      <YesNoFreeField2>YesNoFreeField2</YesNoFreeField2>
      <YesNoFreeField3>YesNoFreeField3</YesNoFreeField3>
      <YesNoFreeField4>YesNoFreeField4</YesNoFreeField4>
      <YesNoFreeField5>YesNoFreeField5</YesNoFreeField5>
      <Assortment>
        <Code>Code</Code>
        <Description>Description</Description>
      </Assortment>
    </Item>
    <ItemNumbers>
      <Description>Description</Description>
      <ItemSerialCurrency>ItemSerialCurrency</ItemSerialCurrency>
      <ItemSerialPriceDC>ItemSerialPriceDC</ItemSerialPriceDC>
      <ItemSerialPriceFC>ItemSerialPriceFC</ItemSerialPriceFC>
      <Number>Number</Number>
    </ItemNumbers>
    <Projec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ProjectManager>
    <Status>
      <Description>Description</Description>
    </Status>
    <Type>
      <Description>Description</Description>
    </Type>
  </Project>
  <Quotation>
    <CurrencyCode>CurrencyCode</CurrencyCode>
    <ExpiryDate>ExpiryDate</ExpiryDate>
    <QuotationNumber>QuotationNumber</QuotationNumber>
    <QuotedAmount>QuotedAmount</QuotedAmount>
    <TotalAmount>TotalAmount</TotalAmount>
    <TotalDiscAmount>TotalDiscAmount</TotalDiscAmount>
    <YourReference>YourReference</YourReference>
    <Account>
      <AccountCode>AccountCode</AccountCode>
      <AccountID>AccountID</AccountID>
      <AccountManagerID>AccountManagerID</AccountManagerID>
      <AccountType>AccountType</AccountType>
      <BankAccount>BankAccount</BankAccount>
      <ChamberofCommerceNumber>ChamberofCommerceNumber</ChamberofCommerceNumber>
      <ClassificationID>ClassificationID</ClassificationID>
      <CompanySize>CompanySize</CompanySize>
      <CompanyStatus>CompanyStatus</CompanyStatus>
      <CreditLine>CreditLine</CreditLine>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iscount>Discount</Discount>
      <EmailAddress>EmailAddress</EmailAddress>
      <FaxNumber>FaxNumber</FaxNumber>
      <GuidFreeField1>GuidFreeField1</GuidFreeField1>
      <GuidFreeField2>GuidFreeField2</GuidFreeField2>
      <GuidFreeField3>GuidFreeField3</GuidFreeField3>
      <GuidFreeField4>GuidFreeField4</GuidFreeField4>
      <GuidFreeField5>GuidFreeField5</GuidFreeField5>
      <IntegerFreeField1>IntegerFreeField1</IntegerFreeField1>
      <IntegerFreeField2>IntegerFreeField2</IntegerFreeField2>
      <IntegerFreeField3>IntegerFreeField3</IntegerFreeField3>
      <IntegerFreeField4>IntegerFreeField4</IntegerFreeField4>
      <IntegerFreeField5>IntegerFreeField5</IntegerFreeField5>
      <LastLogin>LastLogin</LastLogin>
      <Logo>Logo</Logo>
      <MailingAddress1>MailingAddress1</MailingAddress1>
      <MailingAddress2>MailingAddress2</MailingAddress2>
      <MailingAddress3>MailingAddress3</MailingAddress3>
      <MailingCity>MailingCity</MailingCity>
      <MailingCountry>MailingCountry</MailingCountry>
      <MailingCounty>MailingCounty</MailingCounty>
      <MailingPostcode>MailingPostcode</MailingPostcode>
      <MailingState>MailingState</MailingState>
      <Name>Name</Name>
      <NumberFreeField1>NumberFreeField1</NumberFreeField1>
      <NumberFreeField2>NumberFreeField2</NumberFreeField2>
      <NumberFreeField3>NumberFreeField3</NumberFreeField3>
      <NumberFreeField4>NumberFreeField4</NumberFreeField4>
      <NumberFreeField5>NumberFreeField5</NumberFreeField5>
      <ParentName>ParentName</ParentName>
      <PhoneNumber>PhoneNumber</PhoneNumber>
      <Rating>Rating</Rating>
      <Remarks>Remarks</Remarks>
      <ResellerAccount>ResellerAccount</ResellerAccount>
      <SectorCode>SectorCode</SectorCode>
      <SectorName>SectorName</SectorName>
      <SubSector>SubSector</SubSector>
      <Subsidiaries>Subsidiaries</Subsidiaries>
      <TextFreeField1>TextFreeField1</TextFreeField1>
      <TextFreeField10>TextFreeField10</TextFreeField10>
      <TextFreeField11>TextFreeField11</TextFreeField11>
      <TextFreeField12>TextFreeField12</TextFreeField12>
      <TextFreeField13>TextFreeField13</TextFreeField13>
      <TextFreeField14>TextFreeField14</TextFreeField14>
      <TextFreeField15>TextFreeField15</TextFreeField15>
      <TextFreeField16>TextFreeField16</TextFreeField16>
      <TextFreeField17>TextFreeField17</TextFreeField17>
      <TextFreeField18>TextFreeField18</TextFreeField18>
      <TextFreeField19>TextFreeField19</TextFreeField19>
      <TextFreeField2>TextFreeField2</TextFreeField2>
      <TextFreeField20>TextFreeField20</TextFreeField20>
      <TextFreeField21>TextFreeField21</TextFreeField21>
      <TextFreeField22>TextFreeField22</TextFreeField22>
      <TextFreeField23>TextFreeField23</TextFreeField23>
      <TextFreeField24>TextFreeField24</TextFreeField24>
      <TextFreeField25>TextFreeField25</TextFreeField25>
      <TextFreeField26>TextFreeField26</TextFreeField26>
      <TextFreeField27>TextFreeField27</TextFreeField27>
      <TextFreeField28>TextFreeField28</TextFreeField28>
      <TextFreeField29>TextFreeField29</TextFreeField29>
      <TextFreeField3>TextFreeField3</TextFreeField3>
      <TextFreeField30>TextFreeField30</TextFreeField30>
      <TextFreeField4>TextFreeField4</TextFreeField4>
      <TextFreeField5>TextFreeField5</TextFreeField5>
      <TextFreeField6>TextFreeField6</TextFreeField6>
      <TextFreeField7>TextFreeField7</TextFreeField7>
      <TextFreeField8>TextFreeField8</TextFreeField8>
      <TextFreeField9>TextFreeField9</TextFreeField9>
      <VatCode>VatCode</VatCode>
      <VatNumber>VatNumber</VatNumber>
      <WebAddress>WebAddress</WebAddress>
      <YesNoFreeField1>YesNoFreeField1</YesNoFreeField1>
      <YesNoFreeField2>YesNoFreeField2</YesNoFreeField2>
      <YesNoFreeField3>YesNoFreeField3</YesNoFreeField3>
      <YesNoFreeField4>YesNoFreeField4</YesNoFreeField4>
      <YesNoFreeField5>YesNoFreeField5</YesNoFreeField5>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AddressStates>
        <State>State</State>
      </AddressStates>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MainDebtor>
        <BankAccountNumber>BankAccountNumber</BankAccountNumber>
        <CompanyCode>CompanyCode</CompanyCode>
        <CreditLine>CreditLine</CreditLine>
        <DebtorCode>DebtorCode</DebtorCode>
        <Discount>Discount</Discou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MainDebtor>
      <PaymentCondition>
        <Description>Description</Description>
      </PaymentCondition>
      <Reseller>
        <EmailAddress>EmailAddress</EmailAddress>
        <FaxNumber>FaxNumber</FaxNumber>
        <MailingAddress1>MailingAddress1</MailingAddress1>
        <MailingAddress2>MailingAddress2</MailingAddress2>
        <MailingCity>MailingCity</MailingCity>
        <MailingPostcode>MailingPostcode</MailingPostcode>
        <MailingState>MailingState</MailingState>
        <Name>Name</Name>
        <PhoneNumber>PhoneNumber</PhoneNumber>
        <WebAddress>WebAddress</WebAddress>
        <AddressStates>
          <State>State</State>
        </AddressStates>
        <Land>
          <Code>Code</Code>
          <Description>Description</Description>
        </Land>
      </Reseller>
    </Account>
    <Contact>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Contact>
    <Currency>
      <Currency>Currency</Currency>
    </Currency>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Owner>
      <AccountPayableNumber>AccountPayableNumber</AccountPayableNumber>
      <AddressHouseNumber>AddressHouseNumber</AddressHouseNumber>
      <AddressLine1>AddressLine1</AddressLine1>
      <AddressLine2>AddressLine2</AddressLine2>
      <AddressSuffix>AddressSuffix</AddressSuffix>
      <ApplicationPhase>ApplicationPhase</ApplicationPhase>
      <AssistantID>AssistantID</AssistantID>
      <BankAccount1>BankAccount1</BankAccount1>
      <BankAccount2>BankAccount2</BankAccount2>
      <BirthAffix>BirthAffix</BirthAffix>
      <BirthDate>BirthDate</BirthDate>
      <BirthDateLong>BirthDateLong</BirthDateLong>
      <BirthPrefix>BirthPrefix</BirthPrefix>
      <Blocked>Blocked</Blocked>
      <ChildBirthDate1>ChildBirthDate1</ChildBirthDate1>
      <ChildBirthDate1Long>ChildBirthDate1Long</ChildBirthDate1Long>
      <ChildBirthDate2>ChildBirthDate2</ChildBirthDate2>
      <ChildBirthDate2Long>ChildBirthDate2Long</ChildBirthDate2Long>
      <ChildBirthDate3>ChildBirthDate3</ChildBirthDate3>
      <ChildBirthDate3Long>ChildBirthDate3Long</ChildBirthDate3Long>
      <ChildBirthDate4>ChildBirthDate4</ChildBirthDate4>
      <ChildBirthDate4Long>ChildBirthDate4Long</ChildBirthDate4Long>
      <ChildBirthDate5>ChildBirthDate5</ChildBirthDate5>
      <ChildBirthDate5Long>ChildBirthDate5Long</ChildBirthDate5Long>
      <ChildName1>ChildName1</ChildName1>
      <ChildName2>ChildName2</ChildName2>
      <ChildName3>ChildName3</ChildName3>
      <ChildName4>ChildName4</ChildName4>
      <ChildName5>ChildName5</ChildName5>
      <City>City</City>
      <CompanyCode>CompanyCode</CompanyCode>
      <ContractEndDate>ContractEndDate</ContractEndDate>
      <ContractEndDateLong>ContractEndDateLong</ContractEndDateLong>
      <ContractLocation>ContractLocation</ContractLocation>
      <CreditcardExpirationDate>CreditcardExpirationDate</CreditcardExpirationDate>
      <CreditcardExpirationDateLong>CreditcardExpirationDateLong</CreditcardExpirationDateLong>
      <CreditcardNumber>CreditcardNumber</CreditcardNumber>
      <CurrentRating>CurrentRating</CurrentRating>
      <DateFreeField1>DateFreeField1</DateFreeField1>
      <DateFreeField2>DateFreeField2</DateFreeField2>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ateFreeFieldLong1>DateFreeFieldLong1</DateFreeFieldLong1>
      <DateFreeFieldLong2>DateFreeFieldLong2</DateFreeFieldLong2>
      <EmailPersonal>EmailPersonal</EmailPersonal>
      <EmailWork>EmailWork</EmailWork>
      <EmploymentEndDate>EmploymentEndDate</EmploymentEndDate>
      <EmploymentEndDateLong>EmploymentEndDateLong</EmploymentEndDateLong>
      <EmploymentStartDate>EmploymentStartDate</EmploymentStartDate>
      <EmploymentStartDateLong>EmploymentStartDateLong</EmploymentStartDateLong>
      <EmploymentStatus>EmploymentStatus</EmploymentStatus>
      <EmploymentType>EmploymentType</EmploymentType>
      <Fax>Fax</Fax>
      <FirstName>FirstName</FirstName>
      <Focus>Focus</Focus>
      <FTE>FTE</FTE>
      <FullName>FullName</FullName>
      <Initials>Initials</Initials>
      <IPAddress>IPAddress</IPAddress>
      <ISPAccount>ISPAccount</ISPAccount>
      <JobLevel>JobLevel</JobLevel>
      <JobTitle>JobTitle</JobTitle>
      <LastName>LastName</LastName>
      <MaidenName>MaidenName</MaidenName>
      <ManagerID>ManagerID</ManagerID>
      <MarriageDate>MarriageDate</MarriageDate>
      <MarriageDateLong>MarriageDateLong</MarriageDateLong>
      <MiddleName>MiddleName</MiddleName>
      <NumberFreeField1>NumberFreeField1</NumberFreeField1>
      <NumberFreeField2>NumberFreeField2</NumberFreeField2>
      <NumberFreeField3>NumberFreeField3</NumberFreeField3>
      <NumberFreeField4>NumberFreeField4</NumberFreeField4>
      <NumberFreeField5>NumberFreeField5</NumberFreeField5>
      <Partner>Partner</Partner>
      <PartnerBirthDate>PartnerBirthDate</PartnerBirthDate>
      <PartnerBirthDateLong>PartnerBirthDateLong</PartnerBirthDateLong>
      <PaymentLimit>PaymentLimit</PaymentLimit>
      <PhonePersonal>PhonePersonal</PhonePersonal>
      <PhonePersonalMobile>PhonePersonalMobile</PhonePersonalMobile>
      <PhoneWork>PhoneWork</PhoneWork>
      <PhoneWorkExtension>PhoneWorkExtension</PhoneWorkExtension>
      <PhoneWorkMobile>PhoneWorkMobile</PhoneWorkMobile>
      <PhoneWorkMobileExtension>PhoneWorkMobileExtension</PhoneWorkMobileExtension>
      <Picture>Picture</Picture>
      <PlaceOfBirth>PlaceOfBirth</PlaceOfBirth>
      <PostalPostCode>PostalPostCode</PostalPostCode>
      <PostalStateCode>PostalStateCode</PostalStateCode>
      <Prefix>Prefix</Prefix>
      <PreviousRating>PreviousRating</PreviousRating>
      <ProbationEndDate>ProbationEndDate</ProbationEndDate>
      <ProbationPeriod>ProbationPeriod</ProbationPeriod>
      <PurchaseLimit>PurchaseLimit</PurchaseLimit>
      <Race>Race</Race>
      <ResourceID>ResourceID</ResourceID>
      <Room>Room</Room>
      <SecurityLevel>SecurityLevel</SecurityLevel>
      <Signature>Signature</Signature>
      <SocialSecurityNumber>SocialSecurityNumber</SocialSecurityNumber>
      <Suffix>Suffix</Suffix>
      <TextFreeField1>TextFreeField1</TextFreeField1>
      <TextFreeField2>TextFreeField2</TextFreeField2>
      <TextFreeField3>TextFreeField3</TextFreeField3>
      <TextFreeField4>TextFreeField4</TextFreeField4>
      <TextFreeField5>TextFreeField5</TextFreeField5>
      <Title>Title</Title>
      <UserID>UserID</UserID>
      <VacancyQuantity>VacancyQuantity</VacancyQuantity>
      <VacancyStartDate>VacancyStartDate</VacancyStartDate>
      <YesNoFreeField1>YesNoFreeField1</YesNoFreeField1>
      <YesNoFreeField2>YesNoFreeField2</YesNoFreeField2>
      <YesNoFreeField3>YesNoFreeField3</YesNoFreeField3>
      <YesNoFreeField4>YesNoFreeField4</YesNoFreeField4>
      <YesNoFreeField5>YesNoFreeField5</YesNoFreeField5>
      <AccountPayable>
        <AccountCode>AccountCode</AccountCode>
        <AccountID>AccountID</AccountID>
        <AccountManagerID>AccountManagerID</AccountManagerID>
        <AccountType>AccountType</AccountType>
        <BankAccount>BankAccount</BankAccount>
        <ChamberofCommerceNumber>ChamberofCommerceNumber</ChamberofCommerceNumber>
        <ClassificationID>ClassificationID</ClassificationID>
        <CompanySize>CompanySize</CompanySize>
        <CompanyStatus>CompanyStatus</CompanyStatus>
        <CreditLine>CreditLine</CreditLine>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iscount>Discount</Discount>
        <EmailAddress>EmailAddress</EmailAddress>
        <FaxNumber>FaxNumber</FaxNumber>
        <GuidFreeField1>GuidFreeField1</GuidFreeField1>
        <GuidFreeField2>GuidFreeField2</GuidFreeField2>
        <GuidFreeField3>GuidFreeField3</GuidFreeField3>
        <GuidFreeField4>GuidFreeField4</GuidFreeField4>
        <GuidFreeField5>GuidFreeField5</GuidFreeField5>
        <IntegerFreeField1>IntegerFreeField1</IntegerFreeField1>
        <IntegerFreeField2>IntegerFreeField2</IntegerFreeField2>
        <IntegerFreeField3>IntegerFreeField3</IntegerFreeField3>
        <IntegerFreeField4>IntegerFreeField4</IntegerFreeField4>
        <IntegerFreeField5>IntegerFreeField5</IntegerFreeField5>
        <LastLogin>LastLogin</LastLogin>
        <Logo>Logo</Logo>
        <MailingAddress1>MailingAddress1</MailingAddress1>
        <MailingAddress2>MailingAddress2</MailingAddress2>
        <MailingAddress3>MailingAddress3</MailingAddress3>
        <MailingCity>MailingCity</MailingCity>
        <MailingCountry>MailingCountry</MailingCountry>
        <MailingCounty>MailingCounty</MailingCounty>
        <MailingPostcode>MailingPostcode</MailingPostcode>
        <MailingState>MailingState</MailingState>
        <Name>Name</Name>
        <NumberFreeField1>NumberFreeField1</NumberFreeField1>
        <NumberFreeField2>NumberFreeField2</NumberFreeField2>
        <NumberFreeField3>NumberFreeField3</NumberFreeField3>
        <NumberFreeField4>NumberFreeField4</NumberFreeField4>
        <NumberFreeField5>NumberFreeField5</NumberFreeField5>
        <ParentName>ParentName</ParentName>
        <PhoneNumber>PhoneNumber</PhoneNumber>
        <Rating>Rating</Rating>
        <Remarks>Remarks</Remarks>
        <ResellerAccount>ResellerAccount</ResellerAccount>
        <SectorCode>SectorCode</SectorCode>
        <SectorName>SectorName</SectorName>
        <SubSector>SubSector</SubSector>
        <Subsidiaries>Subsidiaries</Subsidiaries>
        <TextFreeField1>TextFreeField1</TextFreeField1>
        <TextFreeField10>TextFreeField10</TextFreeField10>
        <TextFreeField11>TextFreeField11</TextFreeField11>
        <TextFreeField12>TextFreeField12</TextFreeField12>
        <TextFreeField13>TextFreeField13</TextFreeField13>
        <TextFreeField14>TextFreeField14</TextFreeField14>
        <TextFreeField15>TextFreeField15</TextFreeField15>
        <TextFreeField16>TextFreeField16</TextFreeField16>
        <TextFreeField17>TextFreeField17</TextFreeField17>
        <TextFreeField18>TextFreeField18</TextFreeField18>
        <TextFreeField19>TextFreeField19</TextFreeField19>
        <TextFreeField2>TextFreeField2</TextFreeField2>
        <TextFreeField20>TextFreeField20</TextFreeField20>
        <TextFreeField21>TextFreeField21</TextFreeField21>
        <TextFreeField22>TextFreeField22</TextFreeField22>
        <TextFreeField23>TextFreeField23</TextFreeField23>
        <TextFreeField24>TextFreeField24</TextFreeField24>
        <TextFreeField25>TextFreeField25</TextFreeField25>
        <TextFreeField26>TextFreeField26</TextFreeField26>
        <TextFreeField27>TextFreeField27</TextFreeField27>
        <TextFreeField28>TextFreeField28</TextFreeField28>
        <TextFreeField29>TextFreeField29</TextFreeField29>
        <TextFreeField3>TextFreeField3</TextFreeField3>
        <TextFreeField30>TextFreeField30</TextFreeField30>
        <TextFreeField4>TextFreeField4</TextFreeField4>
        <TextFreeField5>TextFreeField5</TextFreeField5>
        <TextFreeField6>TextFreeField6</TextFreeField6>
        <TextFreeField7>TextFreeField7</TextFreeField7>
        <TextFreeField8>TextFreeField8</TextFreeField8>
        <TextFreeField9>TextFreeField9</TextFreeField9>
        <VatCode>VatCode</VatCode>
        <VatNumber>VatNumber</VatNumber>
        <WebAddress>WebAddress</WebAddress>
        <YesNoFreeField1>YesNoFreeField1</YesNoFreeField1>
        <YesNoFreeField2>YesNoFreeField2</YesNoFreeField2>
        <YesNoFreeField3>YesNoFreeField3</YesNoFreeField3>
        <YesNoFreeField4>YesNoFreeField4</YesNoFreeField4>
        <YesNoFreeField5>YesNoFreeField5</YesNoFreeField5>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AddressStates>
          <State>State</State>
        </AddressStates>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MainDebtor>
          <BankAccountNumber>BankAccountNumber</BankAccountNumber>
          <CompanyCode>CompanyCode</CompanyCode>
          <CreditLine>CreditLine</CreditLine>
          <DebtorCode>DebtorCode</DebtorCode>
          <Discount>Discount</Discou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MainDebtor>
        <PaymentCondition>
          <Description>Description</Description>
        </PaymentCondition>
        <Reseller>
          <EmailAddress>EmailAddress</EmailAddress>
          <FaxNumber>FaxNumber</FaxNumber>
          <MailingAddress1>MailingAddress1</MailingAddress1>
          <MailingAddress2>MailingAddress2</MailingAddress2>
          <MailingCity>MailingCity</MailingCity>
          <MailingPostcode>MailingPostcode</MailingPostcode>
          <MailingState>MailingState</MailingState>
          <Name>Name</Name>
          <PhoneNumber>PhoneNumber</PhoneNumber>
          <WebAddress>WebAddress</WebAddress>
          <AddressStates>
            <State>State</State>
          </AddressStates>
          <Land>
            <Code>Code</Code>
            <Description>Description</Description>
          </Land>
        </Reseller>
      </AccountPayable>
      <AddressStates>
        <State>State</State>
      </AddressStates>
      <Assistant>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ssistant>
      <CostCenter>
        <Code>Code</Code>
        <Description>Description</Description>
        <CostcenterClasses1>
          <Description>Description</Description>
        </CostcenterClasses1>
        <CostcenterClasses2>
          <Description>Description</Description>
        </CostcenterClasses2>
        <CostcenterClasses3>
          <Description>Description</Description>
        </CostcenterClasses3>
        <CostcenterClasses4>
          <Description>Description</Description>
        </CostcenterClasses4>
      </CostCenter>
      <CountryOfOrigin>
        <Code>Code</Code>
        <Description>Description</Description>
      </CountryOfOrigin>
      <CreditCard>
        <Description>Description</Description>
      </CreditCard>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Gender>
        <Description>Description</Description>
      </Gender>
      <Location>
        <AddressSuffix>AddressSuffix</AddressSuffix>
        <City>City</City>
        <Description>Description</Description>
        <Fax>Fax</Fax>
        <HouseNumber>HouseNumber</HouseNumber>
        <Postcode>Postcode</Postcode>
        <State>State</State>
        <Street>Street</Street>
        <Street1>Street1</Street1>
        <AddressStates>
          <State>State</State>
        </AddressStates>
        <CountryLocation>
          <Code>Code</Code>
          <Description>Description</Description>
        </CountryLocation>
      </Location>
      <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Manager>
      <MarriageInfo>
        <Description>Description</Description>
      </MarriageInfo>
      <Nationality>
        <Code>Code</Code>
        <Description>Description</Description>
      </Nationality>
      <PersonCountry>
        <Code>Code</Code>
        <Description>Description</Description>
      </PersonCountry>
      <PersonJobTitle>
        <Description>Description</Description>
        <JobGroup>
          <Description>Description</Description>
        </JobGroup>
        <VerticalGroup>
          <Description>Description</Description>
        </VerticalGroup>
      </PersonJobTitle>
      <PersonLanguage>
        <Code>Code</Code>
        <Description>Description</Description>
      </PersonLanguage>
      <PersonTitle>
        <Abbreviation>Abbreviation</Abbreviation>
        <Description>Description</Description>
        <Salutation>Salutation</Salutation>
        <TitleCode>TitleCode</TitleCode>
      </PersonTitle>
      <ProbationPeriodType>
        <Description>Description</Description>
      </ProbationPeriodType>
      <VacancyType>
        <Description>Description</Description>
      </VacancyType>
    </Owner>
    <PaymentCondition>
      <Description>Description</Description>
    </PaymentCondition>
    <Project>
      <ChildrenCount>ChildrenCount</ChildrenCount>
      <EndDate>EndDate</EndDate>
      <FreeFieldDate1>FreeFieldDate1</FreeFieldDate1>
      <FreeFieldDate2>FreeFieldDate2</FreeFieldDate2>
      <FreeFieldDate3>FreeFieldDate3</FreeFieldDate3>
      <FreeFieldDate4>FreeFieldDate4</FreeFieldDate4>
      <FreeFieldDate5>FreeFieldDate5</FreeFieldDate5>
      <FreeFieldText1>FreeFieldText1</FreeFieldText1>
      <FreeFieldText2>FreeFieldText2</FreeFieldText2>
      <FreeFieldText3>FreeFieldText3</FreeFieldText3>
      <FreeFieldText4>FreeFieldText4</FreeFieldText4>
      <FreeFieldText5>FreeFieldText5</FreeFieldText5>
      <FreeNumber1>FreeNumber1</FreeNumber1>
      <FreeNumber2>FreeNumber2</FreeNumber2>
      <FreeNumber3>FreeNumber3</FreeNumber3>
      <FreeNumber4>FreeNumber4</FreeNumber4>
      <FreeNumber5>FreeNumber5</FreeNumber5>
      <FreeYesNo1>FreeYesNo1</FreeYesNo1>
      <FreeYesNo2>FreeYesNo2</FreeYesNo2>
      <FreeYesNo3>FreeYesNo3</FreeYesNo3>
      <FreeYesNo4>FreeYesNo4</FreeYesNo4>
      <FreeYesNo5>FreeYesNo5</FreeYesNo5>
      <Image>Image</Image>
      <ItemCode>ItemCode</ItemCode>
      <MemberCount>MemberCount</MemberCount>
      <ProjectCode>ProjectCode</ProjectCode>
      <ProjectDescription>ProjectDescription</ProjectDescription>
      <SerialNumber>SerialNumber</SerialNumber>
      <SerialNumberDescription>SerialNumberDescription</SerialNumberDescription>
      <StartDate>StartDate</StartDate>
      <Assortment>
        <Code>Code</Code>
        <Description>Description</Description>
      </Assortme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Item>
        <AssortmentCode>AssortmentCode</AssortmentCode>
        <DateFreeField1>DateFreeField1</DateFreeField1>
        <DateFreeField2>DateFreeField2</DateFreeField2>
        <DateFreeField3>DateFreeField3</DateFreeField3>
        <DateFreeField4>DateFreeField4</DateFreeField4>
        <DateFreeField5>DateFreeField5</DateFreeField5>
        <Description>Description</Description>
        <IsSerialNumberItem>IsSerialNumberItem</IsSerialNumberItem>
        <LongDescription>LongDescription</LongDescription>
        <NetWeight>NetWeight</NetWeight>
        <NumberFreeField1>NumberFreeField1</NumberFreeField1>
        <NumberFreeField2>NumberFreeField2</NumberFreeField2>
        <NumberFreeField3>NumberFreeField3</NumberFreeField3>
        <NumberFreeField4>NumberFreeField4</NumberFreeField4>
        <NumberFreeField5>NumberFreeField5</NumberFreeField5>
        <Picture>Picture</Picture>
        <StatisticalNumber>StatisticalNumber</StatisticalNumber>
        <TextDescription>TextDescription</TextDescription>
        <TextFreeField1>TextFreeField1</TextFreeField1>
        <TextFreeField10>TextFreeField10</TextFreeField10>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YesNoFreeField1>YesNoFreeField1</YesNoFreeField1>
        <YesNoFreeField2>YesNoFreeField2</YesNoFreeField2>
        <YesNoFreeField3>YesNoFreeField3</YesNoFreeField3>
        <YesNoFreeField4>YesNoFreeField4</YesNoFreeField4>
        <YesNoFreeField5>YesNoFreeField5</YesNoFreeField5>
        <Assortment>
          <Code>Code</Code>
          <Description>Description</Description>
        </Assortment>
      </Item>
      <Projec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ProjectManager>
      <Status>
        <Description>Description</Description>
      </Status>
      <Type>
        <Description>Description</Description>
      </Type>
    </Project>
    <QuotationLines>
      <Amount>Amount</Amount>
      <Currency>Currency</Currency>
      <DiscountAmount>DiscountAmount</DiscountAmount>
      <DiscountPercentage>DiscountPercentage</DiscountPercentage>
      <ItemCode>ItemCode</ItemCode>
      <ItemDescription>ItemDescription</ItemDescription>
      <OriginalTotalPrice>OriginalTotalPrice</OriginalTotalPrice>
      <Quantity>Quantity</Quantity>
      <SalesPrice>SalesPrice</SalesPrice>
      <Unit>Unit</Unit>
      <Item>
        <AssortmentCode>AssortmentCode</AssortmentCode>
        <DateFreeField1>DateFreeField1</DateFreeField1>
        <DateFreeField2>DateFreeField2</DateFreeField2>
        <DateFreeField3>DateFreeField3</DateFreeField3>
        <DateFreeField4>DateFreeField4</DateFreeField4>
        <DateFreeField5>DateFreeField5</DateFreeField5>
        <Description>Description</Description>
        <IsSerialNumberItem>IsSerialNumberItem</IsSerialNumberItem>
        <LongDescription>LongDescription</LongDescription>
        <NetWeight>NetWeight</NetWeight>
        <NumberFreeField1>NumberFreeField1</NumberFreeField1>
        <NumberFreeField2>NumberFreeField2</NumberFreeField2>
        <NumberFreeField3>NumberFreeField3</NumberFreeField3>
        <NumberFreeField4>NumberFreeField4</NumberFreeField4>
        <NumberFreeField5>NumberFreeField5</NumberFreeField5>
        <Picture>Picture</Picture>
        <StatisticalNumber>StatisticalNumber</StatisticalNumber>
        <TextDescription>TextDescription</TextDescription>
        <TextFreeField1>TextFreeField1</TextFreeField1>
        <TextFreeField10>TextFreeField10</TextFreeField10>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YesNoFreeField1>YesNoFreeField1</YesNoFreeField1>
        <YesNoFreeField2>YesNoFreeField2</YesNoFreeField2>
        <YesNoFreeField3>YesNoFreeField3</YesNoFreeField3>
        <YesNoFreeField4>YesNoFreeField4</YesNoFreeField4>
        <YesNoFreeField5>YesNoFreeField5</YesNoFreeField5>
        <Assortment>
          <Code>Code</Code>
          <Description>Description</Description>
        </Assortment>
      </Item>
    </QuotationLines>
  </Quotation>
  <PlaceHolders>
    <CurrentDateLong>CurrentDateLong</CurrentDateLong>
    <CurrentDateShort>CurrentDateShort</CurrentDateShort>
    <ReferenceNumber>ReferenceNumber</ReferenceNumber>
    <ResourceFullName>ResourceFullName</ResourceFullName>
    <ResourceID>ResourceID</ResourceID>
  </PlaceHolders>
</eExact>
</file>

<file path=customXml/itemProps1.xml><?xml version="1.0" encoding="utf-8"?>
<ds:datastoreItem xmlns:ds="http://schemas.openxmlformats.org/officeDocument/2006/customXml" ds:itemID="{7A6DC6D6-E4B8-4DD0-9726-17EEE909170D}">
  <ds:schemaRefs>
    <ds:schemaRef ds:uri="Exact schema - mai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4884</Words>
  <Characters>26865</Characters>
  <Application>Microsoft Office Word</Application>
  <DocSecurity>0</DocSecurity>
  <Lines>223</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i.kornmann@juresta.nl</dc:creator>
  <cp:keywords/>
  <dc:description/>
  <cp:lastModifiedBy>aline dorrestijn</cp:lastModifiedBy>
  <cp:revision>2</cp:revision>
  <cp:lastPrinted>2023-02-13T10:18:00Z</cp:lastPrinted>
  <dcterms:created xsi:type="dcterms:W3CDTF">2026-08-25T10:21:00Z</dcterms:created>
  <dcterms:modified xsi:type="dcterms:W3CDTF">2026-08-25T10:21:00Z</dcterms:modified>
</cp:coreProperties>
</file>